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0224" w:rsidRPr="005F7849" w:rsidRDefault="00980224" w:rsidP="005F7849">
      <w:pPr>
        <w:pStyle w:val="Paragraphedeliste"/>
        <w:numPr>
          <w:ilvl w:val="0"/>
          <w:numId w:val="5"/>
        </w:numPr>
        <w:spacing w:after="0" w:line="240" w:lineRule="auto"/>
        <w:jc w:val="center"/>
        <w:rPr>
          <w:rFonts w:ascii="Tahoma" w:hAnsi="Tahoma" w:cs="Tahoma"/>
          <w:sz w:val="32"/>
          <w:szCs w:val="32"/>
        </w:rPr>
      </w:pPr>
      <w:bookmarkStart w:id="0" w:name="_GoBack"/>
      <w:bookmarkEnd w:id="0"/>
      <w:r w:rsidRPr="005F7849">
        <w:rPr>
          <w:noProof/>
          <w:sz w:val="32"/>
          <w:szCs w:val="32"/>
          <w:lang w:eastAsia="fr-FR"/>
        </w:rPr>
        <w:drawing>
          <wp:anchor distT="0" distB="0" distL="114300" distR="114300" simplePos="0" relativeHeight="251672576" behindDoc="1" locked="0" layoutInCell="1" allowOverlap="1">
            <wp:simplePos x="0" y="0"/>
            <wp:positionH relativeFrom="column">
              <wp:posOffset>-345440</wp:posOffset>
            </wp:positionH>
            <wp:positionV relativeFrom="paragraph">
              <wp:posOffset>-377190</wp:posOffset>
            </wp:positionV>
            <wp:extent cx="1159200" cy="954000"/>
            <wp:effectExtent l="0" t="0" r="3175" b="0"/>
            <wp:wrapNone/>
            <wp:docPr id="5" name="Image 5" descr="E:\Textes_de_reference\Presentation_des_formations_du_lycee\Elements_graphiques\Logo_v2017\logo lyc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Textes_de_reference\Presentation_des_formations_du_lycee\Elements_graphiques\Logo_v2017\logo lycee.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59200" cy="954000"/>
                    </a:xfrm>
                    <a:prstGeom prst="rect">
                      <a:avLst/>
                    </a:prstGeom>
                    <a:noFill/>
                    <a:ln>
                      <a:noFill/>
                    </a:ln>
                  </pic:spPr>
                </pic:pic>
              </a:graphicData>
            </a:graphic>
            <wp14:sizeRelH relativeFrom="page">
              <wp14:pctWidth>0</wp14:pctWidth>
            </wp14:sizeRelH>
            <wp14:sizeRelV relativeFrom="page">
              <wp14:pctHeight>0</wp14:pctHeight>
            </wp14:sizeRelV>
          </wp:anchor>
        </w:drawing>
      </w:r>
      <w:r w:rsidR="007A07EC" w:rsidRPr="005F7849">
        <w:rPr>
          <w:rFonts w:ascii="Tahoma" w:hAnsi="Tahoma" w:cs="Tahoma"/>
          <w:sz w:val="32"/>
          <w:szCs w:val="32"/>
        </w:rPr>
        <w:t>Les baccalauréats professionnels du lycée polyvalent du lycée Charles et Adrien DUPUY</w:t>
      </w:r>
      <w:r w:rsidR="005F7849" w:rsidRPr="005F7849">
        <w:rPr>
          <w:rFonts w:ascii="Tahoma" w:hAnsi="Tahoma" w:cs="Tahoma"/>
          <w:sz w:val="32"/>
          <w:szCs w:val="32"/>
        </w:rPr>
        <w:t xml:space="preserve"> -</w:t>
      </w:r>
    </w:p>
    <w:p w:rsidR="004E6465" w:rsidRDefault="00980224" w:rsidP="00980224">
      <w:pPr>
        <w:spacing w:after="0" w:line="240" w:lineRule="auto"/>
        <w:jc w:val="center"/>
        <w:rPr>
          <w:rFonts w:ascii="Tahoma" w:hAnsi="Tahoma" w:cs="Tahoma"/>
          <w:sz w:val="28"/>
          <w:vertAlign w:val="superscript"/>
        </w:rPr>
      </w:pPr>
      <w:r>
        <w:rPr>
          <w:rFonts w:ascii="Tahoma" w:hAnsi="Tahoma" w:cs="Tahoma"/>
          <w:sz w:val="28"/>
        </w:rPr>
        <w:t>Apprentissage possible à compter de la classe de 1</w:t>
      </w:r>
      <w:r w:rsidRPr="00980224">
        <w:rPr>
          <w:rFonts w:ascii="Tahoma" w:hAnsi="Tahoma" w:cs="Tahoma"/>
          <w:sz w:val="28"/>
          <w:vertAlign w:val="superscript"/>
        </w:rPr>
        <w:t>ère</w:t>
      </w:r>
    </w:p>
    <w:p w:rsidR="00866FFF" w:rsidRPr="001E1F60" w:rsidRDefault="005F7849" w:rsidP="00980224">
      <w:pPr>
        <w:spacing w:after="0" w:line="240" w:lineRule="auto"/>
        <w:jc w:val="center"/>
        <w:rPr>
          <w:rFonts w:ascii="Tahoma" w:hAnsi="Tahoma" w:cs="Tahoma"/>
          <w:sz w:val="28"/>
        </w:rPr>
      </w:pPr>
      <w:r w:rsidRPr="00094809">
        <w:rPr>
          <w:rFonts w:ascii="Tahoma" w:hAnsi="Tahoma" w:cs="Tahoma"/>
          <w:noProof/>
          <w:sz w:val="24"/>
          <w:lang w:eastAsia="fr-FR"/>
        </w:rPr>
        <w:drawing>
          <wp:anchor distT="0" distB="0" distL="114300" distR="114300" simplePos="0" relativeHeight="251674624" behindDoc="1" locked="0" layoutInCell="1" allowOverlap="1">
            <wp:simplePos x="0" y="0"/>
            <wp:positionH relativeFrom="column">
              <wp:posOffset>10677153</wp:posOffset>
            </wp:positionH>
            <wp:positionV relativeFrom="paragraph">
              <wp:posOffset>7973711</wp:posOffset>
            </wp:positionV>
            <wp:extent cx="2537460" cy="1428750"/>
            <wp:effectExtent l="76200" t="152400" r="72390" b="152400"/>
            <wp:wrapNone/>
            <wp:docPr id="6" name="Image 6" descr="C:\Users\chef_travaux2\Pictures\20250630_0929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ef_travaux2\Pictures\20250630_092933.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rot="386442">
                      <a:off x="0" y="0"/>
                      <a:ext cx="2537460" cy="142875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Grilledutableau"/>
        <w:tblW w:w="0" w:type="auto"/>
        <w:tblInd w:w="421" w:type="dxa"/>
        <w:tblLayout w:type="fixed"/>
        <w:tblLook w:val="04A0" w:firstRow="1" w:lastRow="0" w:firstColumn="1" w:lastColumn="0" w:noHBand="0" w:noVBand="1"/>
      </w:tblPr>
      <w:tblGrid>
        <w:gridCol w:w="5024"/>
        <w:gridCol w:w="3402"/>
        <w:gridCol w:w="2347"/>
        <w:gridCol w:w="3154"/>
        <w:gridCol w:w="3880"/>
        <w:gridCol w:w="2038"/>
        <w:gridCol w:w="1842"/>
      </w:tblGrid>
      <w:tr w:rsidR="007129C5" w:rsidTr="00866FFF">
        <w:tc>
          <w:tcPr>
            <w:tcW w:w="8426" w:type="dxa"/>
            <w:gridSpan w:val="2"/>
            <w:tcBorders>
              <w:bottom w:val="single" w:sz="4" w:space="0" w:color="auto"/>
            </w:tcBorders>
            <w:vAlign w:val="center"/>
          </w:tcPr>
          <w:p w:rsidR="007129C5" w:rsidRPr="005F7849" w:rsidRDefault="007129C5" w:rsidP="004E6465">
            <w:pPr>
              <w:jc w:val="center"/>
              <w:rPr>
                <w:rFonts w:ascii="Tahoma" w:hAnsi="Tahoma" w:cs="Tahoma"/>
                <w:b/>
                <w:sz w:val="24"/>
              </w:rPr>
            </w:pPr>
            <w:r w:rsidRPr="005F7849">
              <w:rPr>
                <w:rFonts w:ascii="Tahoma" w:hAnsi="Tahoma" w:cs="Tahoma"/>
                <w:b/>
                <w:sz w:val="28"/>
              </w:rPr>
              <w:t xml:space="preserve">Bac pro </w:t>
            </w:r>
            <w:r w:rsidRPr="005F7849">
              <w:rPr>
                <w:rFonts w:ascii="Tahoma" w:hAnsi="Tahoma" w:cs="Tahoma"/>
                <w:b/>
                <w:color w:val="0070C0"/>
                <w:sz w:val="28"/>
              </w:rPr>
              <w:t>M</w:t>
            </w:r>
            <w:r w:rsidRPr="005F7849">
              <w:rPr>
                <w:rFonts w:ascii="Tahoma" w:hAnsi="Tahoma" w:cs="Tahoma"/>
                <w:b/>
                <w:sz w:val="28"/>
              </w:rPr>
              <w:t xml:space="preserve">étiers de </w:t>
            </w:r>
            <w:proofErr w:type="spellStart"/>
            <w:r w:rsidRPr="005F7849">
              <w:rPr>
                <w:rFonts w:ascii="Tahoma" w:hAnsi="Tahoma" w:cs="Tahoma"/>
                <w:b/>
                <w:sz w:val="28"/>
              </w:rPr>
              <w:t>l’</w:t>
            </w:r>
            <w:r w:rsidRPr="005F7849">
              <w:rPr>
                <w:rFonts w:ascii="Tahoma" w:hAnsi="Tahoma" w:cs="Tahoma"/>
                <w:b/>
                <w:color w:val="0070C0"/>
                <w:sz w:val="28"/>
              </w:rPr>
              <w:t>EL</w:t>
            </w:r>
            <w:r w:rsidRPr="005F7849">
              <w:rPr>
                <w:rFonts w:ascii="Tahoma" w:hAnsi="Tahoma" w:cs="Tahoma"/>
                <w:b/>
                <w:sz w:val="28"/>
              </w:rPr>
              <w:t>ectricité</w:t>
            </w:r>
            <w:proofErr w:type="spellEnd"/>
            <w:r w:rsidRPr="005F7849">
              <w:rPr>
                <w:rFonts w:ascii="Tahoma" w:hAnsi="Tahoma" w:cs="Tahoma"/>
                <w:b/>
                <w:sz w:val="28"/>
              </w:rPr>
              <w:t xml:space="preserve"> et de ses </w:t>
            </w:r>
            <w:r w:rsidRPr="005F7849">
              <w:rPr>
                <w:rFonts w:ascii="Tahoma" w:hAnsi="Tahoma" w:cs="Tahoma"/>
                <w:b/>
                <w:color w:val="0070C0"/>
                <w:sz w:val="28"/>
              </w:rPr>
              <w:t>E</w:t>
            </w:r>
            <w:r w:rsidRPr="005F7849">
              <w:rPr>
                <w:rFonts w:ascii="Tahoma" w:hAnsi="Tahoma" w:cs="Tahoma"/>
                <w:b/>
                <w:sz w:val="28"/>
              </w:rPr>
              <w:t xml:space="preserve">nvironnements </w:t>
            </w:r>
            <w:r w:rsidRPr="005F7849">
              <w:rPr>
                <w:rFonts w:ascii="Tahoma" w:hAnsi="Tahoma" w:cs="Tahoma"/>
                <w:b/>
                <w:color w:val="0070C0"/>
                <w:sz w:val="28"/>
              </w:rPr>
              <w:t>C</w:t>
            </w:r>
            <w:r w:rsidRPr="005F7849">
              <w:rPr>
                <w:rFonts w:ascii="Tahoma" w:hAnsi="Tahoma" w:cs="Tahoma"/>
                <w:b/>
                <w:sz w:val="28"/>
              </w:rPr>
              <w:t>onnectés (MELEC)</w:t>
            </w:r>
            <w:r w:rsidRPr="005F7849">
              <w:rPr>
                <w:rFonts w:ascii="Tahoma" w:hAnsi="Tahoma" w:cs="Tahoma"/>
                <w:b/>
                <w:sz w:val="24"/>
              </w:rPr>
              <w:t xml:space="preserve"> </w:t>
            </w:r>
          </w:p>
          <w:p w:rsidR="007129C5" w:rsidRPr="005F7849" w:rsidRDefault="007129C5" w:rsidP="004E6465">
            <w:pPr>
              <w:jc w:val="center"/>
              <w:rPr>
                <w:rFonts w:ascii="Tahoma" w:hAnsi="Tahoma" w:cs="Tahoma"/>
                <w:sz w:val="28"/>
              </w:rPr>
            </w:pPr>
            <w:r w:rsidRPr="005F7849">
              <w:rPr>
                <w:rFonts w:ascii="Tahoma" w:hAnsi="Tahoma" w:cs="Tahoma"/>
                <w:sz w:val="24"/>
              </w:rPr>
              <w:t>2</w:t>
            </w:r>
            <w:r w:rsidRPr="005F7849">
              <w:rPr>
                <w:rFonts w:ascii="Tahoma" w:hAnsi="Tahoma" w:cs="Tahoma"/>
                <w:sz w:val="24"/>
                <w:vertAlign w:val="superscript"/>
              </w:rPr>
              <w:t>nde</w:t>
            </w:r>
            <w:r w:rsidRPr="005F7849">
              <w:rPr>
                <w:rFonts w:ascii="Tahoma" w:hAnsi="Tahoma" w:cs="Tahoma"/>
                <w:sz w:val="24"/>
              </w:rPr>
              <w:t xml:space="preserve"> famille des métiers des Transitions Numériques et Energétiques (TNE)</w:t>
            </w:r>
          </w:p>
        </w:tc>
        <w:tc>
          <w:tcPr>
            <w:tcW w:w="2347" w:type="dxa"/>
            <w:tcBorders>
              <w:bottom w:val="single" w:sz="4" w:space="0" w:color="auto"/>
            </w:tcBorders>
            <w:vAlign w:val="center"/>
          </w:tcPr>
          <w:p w:rsidR="007129C5" w:rsidRPr="007129C5" w:rsidRDefault="007129C5" w:rsidP="004E6465">
            <w:pPr>
              <w:tabs>
                <w:tab w:val="left" w:pos="10596"/>
              </w:tabs>
              <w:jc w:val="center"/>
              <w:rPr>
                <w:rFonts w:ascii="Tahoma" w:hAnsi="Tahoma" w:cs="Tahoma"/>
                <w:b/>
                <w:sz w:val="28"/>
              </w:rPr>
            </w:pPr>
            <w:r w:rsidRPr="007129C5">
              <w:rPr>
                <w:rFonts w:ascii="Tahoma" w:hAnsi="Tahoma" w:cs="Tahoma"/>
                <w:b/>
                <w:sz w:val="24"/>
              </w:rPr>
              <w:t>15 places</w:t>
            </w:r>
          </w:p>
        </w:tc>
        <w:tc>
          <w:tcPr>
            <w:tcW w:w="9072" w:type="dxa"/>
            <w:gridSpan w:val="3"/>
            <w:tcBorders>
              <w:bottom w:val="single" w:sz="4" w:space="0" w:color="auto"/>
            </w:tcBorders>
            <w:vAlign w:val="center"/>
          </w:tcPr>
          <w:p w:rsidR="007129C5" w:rsidRPr="005F7849" w:rsidRDefault="007129C5" w:rsidP="004E6465">
            <w:pPr>
              <w:tabs>
                <w:tab w:val="left" w:pos="10596"/>
              </w:tabs>
              <w:ind w:left="113"/>
              <w:jc w:val="center"/>
              <w:rPr>
                <w:rFonts w:ascii="Tahoma" w:hAnsi="Tahoma" w:cs="Tahoma"/>
                <w:b/>
                <w:sz w:val="24"/>
              </w:rPr>
            </w:pPr>
            <w:r w:rsidRPr="005F7849">
              <w:rPr>
                <w:rFonts w:ascii="Tahoma" w:hAnsi="Tahoma" w:cs="Tahoma"/>
                <w:b/>
                <w:sz w:val="28"/>
              </w:rPr>
              <w:t xml:space="preserve">Bac pro </w:t>
            </w:r>
            <w:r w:rsidRPr="005F7849">
              <w:rPr>
                <w:rFonts w:ascii="Tahoma" w:hAnsi="Tahoma" w:cs="Tahoma"/>
                <w:b/>
                <w:color w:val="FF0000"/>
                <w:sz w:val="28"/>
              </w:rPr>
              <w:t>M</w:t>
            </w:r>
            <w:r w:rsidRPr="005F7849">
              <w:rPr>
                <w:rFonts w:ascii="Tahoma" w:hAnsi="Tahoma" w:cs="Tahoma"/>
                <w:b/>
                <w:sz w:val="28"/>
              </w:rPr>
              <w:t xml:space="preserve">aintenance des </w:t>
            </w:r>
            <w:r w:rsidRPr="005F7849">
              <w:rPr>
                <w:rFonts w:ascii="Tahoma" w:hAnsi="Tahoma" w:cs="Tahoma"/>
                <w:b/>
                <w:color w:val="FF0000"/>
                <w:sz w:val="28"/>
              </w:rPr>
              <w:t>V</w:t>
            </w:r>
            <w:r w:rsidRPr="005F7849">
              <w:rPr>
                <w:rFonts w:ascii="Tahoma" w:hAnsi="Tahoma" w:cs="Tahoma"/>
                <w:b/>
                <w:sz w:val="28"/>
              </w:rPr>
              <w:t xml:space="preserve">éhicules, options </w:t>
            </w:r>
            <w:r w:rsidRPr="005F7849">
              <w:rPr>
                <w:rFonts w:ascii="Tahoma" w:hAnsi="Tahoma" w:cs="Tahoma"/>
                <w:b/>
                <w:color w:val="FF0000"/>
                <w:sz w:val="28"/>
              </w:rPr>
              <w:t>V</w:t>
            </w:r>
            <w:r w:rsidRPr="005F7849">
              <w:rPr>
                <w:rFonts w:ascii="Tahoma" w:hAnsi="Tahoma" w:cs="Tahoma"/>
                <w:b/>
                <w:sz w:val="28"/>
              </w:rPr>
              <w:t xml:space="preserve">éhicules </w:t>
            </w:r>
            <w:r w:rsidRPr="005F7849">
              <w:rPr>
                <w:rFonts w:ascii="Tahoma" w:hAnsi="Tahoma" w:cs="Tahoma"/>
                <w:b/>
                <w:color w:val="FF0000"/>
                <w:sz w:val="28"/>
              </w:rPr>
              <w:t>L</w:t>
            </w:r>
            <w:r w:rsidRPr="005F7849">
              <w:rPr>
                <w:rFonts w:ascii="Tahoma" w:hAnsi="Tahoma" w:cs="Tahoma"/>
                <w:b/>
                <w:sz w:val="28"/>
              </w:rPr>
              <w:t>égers (MV-VL)</w:t>
            </w:r>
            <w:r w:rsidRPr="005F7849">
              <w:rPr>
                <w:rFonts w:ascii="Tahoma" w:hAnsi="Tahoma" w:cs="Tahoma"/>
                <w:b/>
                <w:sz w:val="24"/>
              </w:rPr>
              <w:t xml:space="preserve"> </w:t>
            </w:r>
          </w:p>
          <w:p w:rsidR="007129C5" w:rsidRDefault="007129C5" w:rsidP="004E6465">
            <w:pPr>
              <w:tabs>
                <w:tab w:val="left" w:pos="10596"/>
              </w:tabs>
              <w:ind w:left="113"/>
              <w:jc w:val="center"/>
              <w:rPr>
                <w:rFonts w:ascii="Tahoma" w:hAnsi="Tahoma" w:cs="Tahoma"/>
                <w:sz w:val="24"/>
              </w:rPr>
            </w:pPr>
            <w:r w:rsidRPr="00D42FC7">
              <w:rPr>
                <w:rFonts w:ascii="Tahoma" w:hAnsi="Tahoma" w:cs="Tahoma"/>
                <w:sz w:val="24"/>
              </w:rPr>
              <w:t>2</w:t>
            </w:r>
            <w:r w:rsidRPr="00D42FC7">
              <w:rPr>
                <w:rFonts w:ascii="Tahoma" w:hAnsi="Tahoma" w:cs="Tahoma"/>
                <w:sz w:val="24"/>
                <w:vertAlign w:val="superscript"/>
              </w:rPr>
              <w:t>nde</w:t>
            </w:r>
            <w:r w:rsidRPr="00D42FC7">
              <w:rPr>
                <w:rFonts w:ascii="Tahoma" w:hAnsi="Tahoma" w:cs="Tahoma"/>
                <w:sz w:val="24"/>
              </w:rPr>
              <w:t xml:space="preserve"> famille des métiers de la Maintenance des Matériels et des Véhicules (MMV)</w:t>
            </w:r>
          </w:p>
        </w:tc>
        <w:tc>
          <w:tcPr>
            <w:tcW w:w="1842" w:type="dxa"/>
            <w:tcBorders>
              <w:bottom w:val="single" w:sz="4" w:space="0" w:color="auto"/>
              <w:right w:val="single" w:sz="4" w:space="0" w:color="auto"/>
            </w:tcBorders>
          </w:tcPr>
          <w:p w:rsidR="007129C5" w:rsidRPr="003C20A9" w:rsidRDefault="007129C5" w:rsidP="003C20A9">
            <w:pPr>
              <w:tabs>
                <w:tab w:val="left" w:pos="10596"/>
              </w:tabs>
              <w:jc w:val="center"/>
              <w:rPr>
                <w:rFonts w:ascii="Tahoma" w:hAnsi="Tahoma" w:cs="Tahoma"/>
                <w:b/>
                <w:sz w:val="24"/>
              </w:rPr>
            </w:pPr>
          </w:p>
          <w:p w:rsidR="003C20A9" w:rsidRPr="003C20A9" w:rsidRDefault="003C20A9" w:rsidP="003C20A9">
            <w:pPr>
              <w:tabs>
                <w:tab w:val="left" w:pos="10596"/>
              </w:tabs>
              <w:jc w:val="center"/>
              <w:rPr>
                <w:rFonts w:ascii="Tahoma" w:hAnsi="Tahoma" w:cs="Tahoma"/>
                <w:b/>
                <w:sz w:val="24"/>
              </w:rPr>
            </w:pPr>
            <w:r w:rsidRPr="003C20A9">
              <w:rPr>
                <w:rFonts w:ascii="Tahoma" w:hAnsi="Tahoma" w:cs="Tahoma"/>
                <w:b/>
                <w:sz w:val="24"/>
              </w:rPr>
              <w:t>20 places</w:t>
            </w:r>
          </w:p>
        </w:tc>
      </w:tr>
      <w:tr w:rsidR="003C20A9" w:rsidTr="00866FFF">
        <w:tc>
          <w:tcPr>
            <w:tcW w:w="10773" w:type="dxa"/>
            <w:gridSpan w:val="3"/>
            <w:vMerge w:val="restart"/>
            <w:tcBorders>
              <w:right w:val="single" w:sz="4" w:space="0" w:color="auto"/>
            </w:tcBorders>
          </w:tcPr>
          <w:p w:rsidR="003C20A9" w:rsidRDefault="00EA6CF2" w:rsidP="004E6465">
            <w:pPr>
              <w:jc w:val="both"/>
              <w:rPr>
                <w:rFonts w:ascii="Tahoma" w:hAnsi="Tahoma" w:cs="Tahoma"/>
                <w:sz w:val="24"/>
              </w:rPr>
            </w:pPr>
            <w:r w:rsidRPr="00EA6CF2">
              <w:rPr>
                <w:rFonts w:ascii="Tahoma" w:hAnsi="Tahoma" w:cs="Tahoma"/>
                <w:noProof/>
                <w:sz w:val="24"/>
                <w:lang w:eastAsia="fr-FR"/>
              </w:rPr>
              <w:drawing>
                <wp:anchor distT="0" distB="0" distL="114300" distR="114300" simplePos="0" relativeHeight="251673600" behindDoc="1" locked="0" layoutInCell="1" allowOverlap="1">
                  <wp:simplePos x="0" y="0"/>
                  <wp:positionH relativeFrom="column">
                    <wp:posOffset>3810</wp:posOffset>
                  </wp:positionH>
                  <wp:positionV relativeFrom="paragraph">
                    <wp:posOffset>90805</wp:posOffset>
                  </wp:positionV>
                  <wp:extent cx="954000" cy="954000"/>
                  <wp:effectExtent l="0" t="0" r="0" b="0"/>
                  <wp:wrapNone/>
                  <wp:docPr id="10" name="Image 10" descr="C:\Users\chef_travaux2\Downloads\qrcod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hef_travaux2\Downloads\qrcode(3).jpe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54000" cy="954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20A9">
              <w:rPr>
                <w:noProof/>
                <w:lang w:eastAsia="fr-FR"/>
              </w:rPr>
              <w:drawing>
                <wp:anchor distT="0" distB="0" distL="114300" distR="114300" simplePos="0" relativeHeight="251671552" behindDoc="1" locked="0" layoutInCell="1" allowOverlap="1" wp14:anchorId="68976CCA" wp14:editId="14355D53">
                  <wp:simplePos x="0" y="0"/>
                  <wp:positionH relativeFrom="column">
                    <wp:posOffset>2082800</wp:posOffset>
                  </wp:positionH>
                  <wp:positionV relativeFrom="paragraph">
                    <wp:posOffset>52070</wp:posOffset>
                  </wp:positionV>
                  <wp:extent cx="2814955" cy="996950"/>
                  <wp:effectExtent l="0" t="0" r="4445" b="0"/>
                  <wp:wrapNone/>
                  <wp:docPr id="2" name="Image 2" descr="Bac pro MELEC – Lycée polyvalent Jacques Vaucan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c pro MELEC – Lycée polyvalent Jacques Vaucanso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14955" cy="996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C20A9" w:rsidRDefault="003C20A9" w:rsidP="004E6465">
            <w:pPr>
              <w:jc w:val="both"/>
              <w:rPr>
                <w:rFonts w:ascii="Tahoma" w:hAnsi="Tahoma" w:cs="Tahoma"/>
                <w:sz w:val="24"/>
              </w:rPr>
            </w:pPr>
          </w:p>
          <w:p w:rsidR="003C20A9" w:rsidRDefault="003C20A9" w:rsidP="004E6465">
            <w:pPr>
              <w:jc w:val="both"/>
              <w:rPr>
                <w:rFonts w:ascii="Tahoma" w:hAnsi="Tahoma" w:cs="Tahoma"/>
                <w:sz w:val="24"/>
              </w:rPr>
            </w:pPr>
          </w:p>
          <w:p w:rsidR="003C20A9" w:rsidRDefault="003C20A9" w:rsidP="004E6465">
            <w:pPr>
              <w:jc w:val="both"/>
              <w:rPr>
                <w:rFonts w:ascii="Tahoma" w:hAnsi="Tahoma" w:cs="Tahoma"/>
                <w:sz w:val="24"/>
              </w:rPr>
            </w:pPr>
          </w:p>
          <w:p w:rsidR="003C20A9" w:rsidRDefault="003C20A9" w:rsidP="004E6465">
            <w:pPr>
              <w:jc w:val="both"/>
              <w:rPr>
                <w:rFonts w:ascii="Tahoma" w:hAnsi="Tahoma" w:cs="Tahoma"/>
                <w:sz w:val="24"/>
              </w:rPr>
            </w:pPr>
          </w:p>
          <w:p w:rsidR="003C20A9" w:rsidRDefault="003C20A9" w:rsidP="004E6465">
            <w:pPr>
              <w:jc w:val="both"/>
              <w:rPr>
                <w:rFonts w:ascii="Tahoma" w:hAnsi="Tahoma" w:cs="Tahoma"/>
                <w:sz w:val="24"/>
              </w:rPr>
            </w:pPr>
          </w:p>
          <w:p w:rsidR="003C20A9" w:rsidRPr="008E43F6" w:rsidRDefault="003C20A9" w:rsidP="004E6465">
            <w:pPr>
              <w:jc w:val="both"/>
              <w:rPr>
                <w:rFonts w:ascii="Tahoma" w:hAnsi="Tahoma" w:cs="Tahoma"/>
                <w:sz w:val="20"/>
              </w:rPr>
            </w:pPr>
            <w:r w:rsidRPr="008E43F6">
              <w:rPr>
                <w:rFonts w:ascii="Tahoma" w:hAnsi="Tahoma" w:cs="Tahoma"/>
                <w:sz w:val="20"/>
              </w:rPr>
              <w:t>Compte tenu des enjeux de la transition énergétique et l’évolution des techniques et des technologies numériques, le(la)titulaire de ce baccalauréat intervient sur les installations électriques et sur les réseaux de communication des domaines de la production, du transport, de la distribution, de la transformation et de la maîtrise de l’énergie électrique.</w:t>
            </w:r>
          </w:p>
          <w:p w:rsidR="003C20A9" w:rsidRPr="008E43F6" w:rsidRDefault="003C20A9" w:rsidP="004E6465">
            <w:pPr>
              <w:rPr>
                <w:rFonts w:ascii="Tahoma" w:hAnsi="Tahoma" w:cs="Tahoma"/>
                <w:sz w:val="20"/>
              </w:rPr>
            </w:pPr>
          </w:p>
          <w:p w:rsidR="003C20A9" w:rsidRPr="008E43F6" w:rsidRDefault="003C20A9" w:rsidP="004E6465">
            <w:pPr>
              <w:rPr>
                <w:rFonts w:ascii="Tahoma" w:hAnsi="Tahoma" w:cs="Tahoma"/>
                <w:sz w:val="20"/>
              </w:rPr>
            </w:pPr>
            <w:r w:rsidRPr="008E43F6">
              <w:rPr>
                <w:rFonts w:ascii="Tahoma" w:hAnsi="Tahoma" w:cs="Tahoma"/>
                <w:sz w:val="20"/>
              </w:rPr>
              <w:t>Les activités professionnelles peuvent s’exercer dans de nombreux secteurs tels que :</w:t>
            </w:r>
          </w:p>
          <w:p w:rsidR="003C20A9" w:rsidRPr="008E43F6" w:rsidRDefault="003C20A9" w:rsidP="004E6465">
            <w:pPr>
              <w:pStyle w:val="Paragraphedeliste"/>
              <w:numPr>
                <w:ilvl w:val="0"/>
                <w:numId w:val="3"/>
              </w:numPr>
              <w:rPr>
                <w:rFonts w:ascii="Tahoma" w:hAnsi="Tahoma" w:cs="Tahoma"/>
                <w:sz w:val="20"/>
              </w:rPr>
            </w:pPr>
            <w:proofErr w:type="gramStart"/>
            <w:r w:rsidRPr="008E43F6">
              <w:rPr>
                <w:rFonts w:ascii="Tahoma" w:hAnsi="Tahoma" w:cs="Tahoma"/>
                <w:sz w:val="20"/>
              </w:rPr>
              <w:t>des</w:t>
            </w:r>
            <w:proofErr w:type="gramEnd"/>
            <w:r w:rsidRPr="008E43F6">
              <w:rPr>
                <w:rFonts w:ascii="Tahoma" w:hAnsi="Tahoma" w:cs="Tahoma"/>
                <w:sz w:val="20"/>
              </w:rPr>
              <w:t xml:space="preserve"> réseaux électriques, des réseaux de communication et de transmission (cuivre, fibre optique, sans fil) ;</w:t>
            </w:r>
          </w:p>
          <w:p w:rsidR="003C20A9" w:rsidRPr="008E43F6" w:rsidRDefault="003C20A9" w:rsidP="004E6465">
            <w:pPr>
              <w:pStyle w:val="Paragraphedeliste"/>
              <w:numPr>
                <w:ilvl w:val="0"/>
                <w:numId w:val="3"/>
              </w:numPr>
              <w:rPr>
                <w:rFonts w:ascii="Tahoma" w:hAnsi="Tahoma" w:cs="Tahoma"/>
                <w:sz w:val="20"/>
              </w:rPr>
            </w:pPr>
            <w:proofErr w:type="gramStart"/>
            <w:r w:rsidRPr="008E43F6">
              <w:rPr>
                <w:rFonts w:ascii="Tahoma" w:hAnsi="Tahoma" w:cs="Tahoma"/>
                <w:sz w:val="20"/>
              </w:rPr>
              <w:t>des</w:t>
            </w:r>
            <w:proofErr w:type="gramEnd"/>
            <w:r w:rsidRPr="008E43F6">
              <w:rPr>
                <w:rFonts w:ascii="Tahoma" w:hAnsi="Tahoma" w:cs="Tahoma"/>
                <w:sz w:val="20"/>
              </w:rPr>
              <w:t xml:space="preserve"> infrastructures électriques routières, ferroviaire, urbaines (éclairage public communicant, signalisation, régulation/gestion de trafic) ;</w:t>
            </w:r>
          </w:p>
          <w:p w:rsidR="003C20A9" w:rsidRPr="008E43F6" w:rsidRDefault="003C20A9" w:rsidP="004E6465">
            <w:pPr>
              <w:pStyle w:val="Paragraphedeliste"/>
              <w:numPr>
                <w:ilvl w:val="0"/>
                <w:numId w:val="3"/>
              </w:numPr>
              <w:rPr>
                <w:rFonts w:ascii="Tahoma" w:hAnsi="Tahoma" w:cs="Tahoma"/>
                <w:sz w:val="20"/>
              </w:rPr>
            </w:pPr>
            <w:proofErr w:type="gramStart"/>
            <w:r w:rsidRPr="008E43F6">
              <w:rPr>
                <w:rFonts w:ascii="Tahoma" w:hAnsi="Tahoma" w:cs="Tahoma"/>
                <w:sz w:val="20"/>
              </w:rPr>
              <w:t>des</w:t>
            </w:r>
            <w:proofErr w:type="gramEnd"/>
            <w:r w:rsidRPr="008E43F6">
              <w:rPr>
                <w:rFonts w:ascii="Tahoma" w:hAnsi="Tahoma" w:cs="Tahoma"/>
                <w:sz w:val="20"/>
              </w:rPr>
              <w:t xml:space="preserve"> installations de recharge des véhicules électriques, hybrides etc.) ;</w:t>
            </w:r>
          </w:p>
          <w:p w:rsidR="003C20A9" w:rsidRPr="008E43F6" w:rsidRDefault="003C20A9" w:rsidP="004E6465">
            <w:pPr>
              <w:pStyle w:val="Paragraphedeliste"/>
              <w:numPr>
                <w:ilvl w:val="0"/>
                <w:numId w:val="3"/>
              </w:numPr>
              <w:rPr>
                <w:rFonts w:ascii="Tahoma" w:hAnsi="Tahoma" w:cs="Tahoma"/>
                <w:sz w:val="20"/>
              </w:rPr>
            </w:pPr>
            <w:proofErr w:type="gramStart"/>
            <w:r w:rsidRPr="008E43F6">
              <w:rPr>
                <w:rFonts w:ascii="Tahoma" w:hAnsi="Tahoma" w:cs="Tahoma"/>
                <w:sz w:val="20"/>
              </w:rPr>
              <w:t>des</w:t>
            </w:r>
            <w:proofErr w:type="gramEnd"/>
            <w:r w:rsidRPr="008E43F6">
              <w:rPr>
                <w:rFonts w:ascii="Tahoma" w:hAnsi="Tahoma" w:cs="Tahoma"/>
                <w:sz w:val="20"/>
              </w:rPr>
              <w:t xml:space="preserve"> qu</w:t>
            </w:r>
            <w:r w:rsidR="00D02CCE" w:rsidRPr="008E43F6">
              <w:rPr>
                <w:rFonts w:ascii="Tahoma" w:hAnsi="Tahoma" w:cs="Tahoma"/>
                <w:sz w:val="20"/>
              </w:rPr>
              <w:t xml:space="preserve">artiers, des zones d’activités </w:t>
            </w:r>
            <w:r w:rsidRPr="008E43F6">
              <w:rPr>
                <w:rFonts w:ascii="Tahoma" w:hAnsi="Tahoma" w:cs="Tahoma"/>
                <w:sz w:val="20"/>
              </w:rPr>
              <w:t>(éclairage public communicant, signalisation,</w:t>
            </w:r>
            <w:r w:rsidR="00D02CCE" w:rsidRPr="008E43F6">
              <w:rPr>
                <w:rFonts w:ascii="Tahoma" w:hAnsi="Tahoma" w:cs="Tahoma"/>
                <w:sz w:val="20"/>
              </w:rPr>
              <w:t xml:space="preserve"> wifi</w:t>
            </w:r>
            <w:r w:rsidRPr="008E43F6">
              <w:rPr>
                <w:rFonts w:ascii="Tahoma" w:hAnsi="Tahoma" w:cs="Tahoma"/>
                <w:sz w:val="20"/>
              </w:rPr>
              <w:t>…)</w:t>
            </w:r>
          </w:p>
          <w:p w:rsidR="003C20A9" w:rsidRPr="008E43F6" w:rsidRDefault="003C20A9" w:rsidP="004E6465">
            <w:pPr>
              <w:pStyle w:val="Paragraphedeliste"/>
              <w:numPr>
                <w:ilvl w:val="0"/>
                <w:numId w:val="2"/>
              </w:numPr>
              <w:rPr>
                <w:rFonts w:ascii="Tahoma" w:hAnsi="Tahoma" w:cs="Tahoma"/>
                <w:sz w:val="20"/>
              </w:rPr>
            </w:pPr>
            <w:proofErr w:type="gramStart"/>
            <w:r w:rsidRPr="008E43F6">
              <w:rPr>
                <w:rFonts w:ascii="Tahoma" w:hAnsi="Tahoma" w:cs="Tahoma"/>
                <w:sz w:val="20"/>
              </w:rPr>
              <w:t>des</w:t>
            </w:r>
            <w:proofErr w:type="gramEnd"/>
            <w:r w:rsidRPr="008E43F6">
              <w:rPr>
                <w:rFonts w:ascii="Tahoma" w:hAnsi="Tahoma" w:cs="Tahoma"/>
                <w:sz w:val="20"/>
              </w:rPr>
              <w:t xml:space="preserve"> installations électriques sur des bateaux, avions, trains</w:t>
            </w:r>
            <w:r w:rsidR="00D02CCE" w:rsidRPr="008E43F6">
              <w:rPr>
                <w:rFonts w:ascii="Tahoma" w:hAnsi="Tahoma" w:cs="Tahoma"/>
                <w:sz w:val="20"/>
              </w:rPr>
              <w:t>.</w:t>
            </w:r>
          </w:p>
          <w:p w:rsidR="003C20A9" w:rsidRPr="008E43F6" w:rsidRDefault="003C20A9" w:rsidP="004E6465">
            <w:pPr>
              <w:pStyle w:val="Paragraphedeliste"/>
              <w:numPr>
                <w:ilvl w:val="0"/>
                <w:numId w:val="2"/>
              </w:numPr>
              <w:rPr>
                <w:rFonts w:ascii="Tahoma" w:hAnsi="Tahoma" w:cs="Tahoma"/>
                <w:sz w:val="20"/>
              </w:rPr>
            </w:pPr>
            <w:r w:rsidRPr="008E43F6">
              <w:rPr>
                <w:rFonts w:ascii="Tahoma" w:hAnsi="Tahoma" w:cs="Tahoma"/>
                <w:sz w:val="20"/>
              </w:rPr>
              <w:t>…</w:t>
            </w:r>
          </w:p>
          <w:p w:rsidR="003C20A9" w:rsidRPr="007A07BD" w:rsidRDefault="003C20A9" w:rsidP="004E6465">
            <w:pPr>
              <w:rPr>
                <w:rFonts w:ascii="Tahoma" w:hAnsi="Tahoma" w:cs="Tahoma"/>
                <w:sz w:val="24"/>
              </w:rPr>
            </w:pPr>
            <w:r>
              <w:rPr>
                <w:rFonts w:ascii="Tahoma" w:hAnsi="Tahoma" w:cs="Tahoma"/>
                <w:sz w:val="24"/>
              </w:rPr>
              <w:sym w:font="Webdings" w:char="F03C"/>
            </w:r>
            <w:r>
              <w:rPr>
                <w:rFonts w:ascii="Tahoma" w:hAnsi="Tahoma" w:cs="Tahoma"/>
                <w:sz w:val="24"/>
              </w:rPr>
              <w:t xml:space="preserve"> </w:t>
            </w:r>
            <w:hyperlink r:id="rId9" w:history="1">
              <w:r w:rsidRPr="007A07BD">
                <w:rPr>
                  <w:rStyle w:val="Lienhypertexte"/>
                  <w:rFonts w:ascii="Tahoma" w:hAnsi="Tahoma" w:cs="Tahoma"/>
                  <w:sz w:val="24"/>
                </w:rPr>
                <w:t>https://www.metiers-electricite.com/</w:t>
              </w:r>
            </w:hyperlink>
          </w:p>
          <w:p w:rsidR="003C20A9" w:rsidRPr="0007352E" w:rsidRDefault="003C20A9" w:rsidP="0007352E">
            <w:pPr>
              <w:rPr>
                <w:rFonts w:ascii="Tahoma" w:hAnsi="Tahoma" w:cs="Tahoma"/>
                <w:sz w:val="24"/>
              </w:rPr>
            </w:pPr>
            <w:r>
              <w:rPr>
                <w:rFonts w:ascii="Tahoma" w:hAnsi="Tahoma" w:cs="Tahoma"/>
                <w:sz w:val="24"/>
              </w:rPr>
              <w:sym w:font="Webdings" w:char="F03C"/>
            </w:r>
            <w:r>
              <w:rPr>
                <w:rFonts w:ascii="Tahoma" w:hAnsi="Tahoma" w:cs="Tahoma"/>
                <w:sz w:val="24"/>
              </w:rPr>
              <w:t xml:space="preserve"> </w:t>
            </w:r>
            <w:hyperlink r:id="rId10" w:history="1">
              <w:r w:rsidRPr="007A07BD">
                <w:rPr>
                  <w:rStyle w:val="Lienhypertexte"/>
                  <w:rFonts w:ascii="Tahoma" w:hAnsi="Tahoma" w:cs="Tahoma"/>
                  <w:sz w:val="24"/>
                </w:rPr>
                <w:t>https://www.onisep.fr/ressources/univers-formation/formations/lycees/bac-pro-metiers-de-l-electricite-et-de-ses-environnements-connectes</w:t>
              </w:r>
            </w:hyperlink>
          </w:p>
        </w:tc>
        <w:tc>
          <w:tcPr>
            <w:tcW w:w="3154" w:type="dxa"/>
            <w:tcBorders>
              <w:top w:val="nil"/>
              <w:left w:val="single" w:sz="4" w:space="0" w:color="auto"/>
              <w:bottom w:val="nil"/>
              <w:right w:val="nil"/>
            </w:tcBorders>
            <w:vAlign w:val="center"/>
          </w:tcPr>
          <w:p w:rsidR="003C20A9" w:rsidRDefault="003C20A9" w:rsidP="00B75E2E">
            <w:pPr>
              <w:jc w:val="center"/>
              <w:rPr>
                <w:rStyle w:val="fontstyle01"/>
                <w:rFonts w:ascii="Tahoma" w:hAnsi="Tahoma" w:cs="Tahoma"/>
                <w:sz w:val="24"/>
              </w:rPr>
            </w:pPr>
          </w:p>
          <w:p w:rsidR="003C20A9" w:rsidRDefault="00D02CCE" w:rsidP="00B75E2E">
            <w:pPr>
              <w:jc w:val="center"/>
              <w:rPr>
                <w:rStyle w:val="fontstyle01"/>
                <w:rFonts w:ascii="Tahoma" w:hAnsi="Tahoma" w:cs="Tahoma"/>
                <w:sz w:val="24"/>
              </w:rPr>
            </w:pPr>
            <w:r>
              <w:rPr>
                <w:noProof/>
                <w:lang w:eastAsia="fr-FR"/>
              </w:rPr>
              <w:drawing>
                <wp:inline distT="0" distB="0" distL="0" distR="0" wp14:anchorId="16545F89" wp14:editId="3DE1D83F">
                  <wp:extent cx="1908000" cy="1191600"/>
                  <wp:effectExtent l="57150" t="95250" r="54610" b="104140"/>
                  <wp:docPr id="1" name="Image 1" descr="A Angoulême, une start-up met les watts sur le véhicule du fu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Angoulême, une start-up met les watts sur le véhicule du futu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21270077">
                            <a:off x="0" y="0"/>
                            <a:ext cx="1908000" cy="1191600"/>
                          </a:xfrm>
                          <a:prstGeom prst="rect">
                            <a:avLst/>
                          </a:prstGeom>
                          <a:noFill/>
                          <a:ln>
                            <a:noFill/>
                          </a:ln>
                        </pic:spPr>
                      </pic:pic>
                    </a:graphicData>
                  </a:graphic>
                </wp:inline>
              </w:drawing>
            </w:r>
          </w:p>
        </w:tc>
        <w:tc>
          <w:tcPr>
            <w:tcW w:w="3880" w:type="dxa"/>
            <w:tcBorders>
              <w:top w:val="nil"/>
              <w:left w:val="nil"/>
              <w:bottom w:val="nil"/>
              <w:right w:val="nil"/>
            </w:tcBorders>
            <w:vAlign w:val="center"/>
          </w:tcPr>
          <w:p w:rsidR="003C20A9" w:rsidRPr="007A07BD" w:rsidRDefault="00D02CCE" w:rsidP="00D02CCE">
            <w:pPr>
              <w:jc w:val="center"/>
              <w:rPr>
                <w:rFonts w:ascii="Tahoma" w:hAnsi="Tahoma" w:cs="Tahoma"/>
                <w:sz w:val="24"/>
              </w:rPr>
            </w:pPr>
            <w:r>
              <w:rPr>
                <w:noProof/>
                <w:lang w:eastAsia="fr-FR"/>
              </w:rPr>
              <w:drawing>
                <wp:inline distT="0" distB="0" distL="0" distR="0" wp14:anchorId="3AB2511F" wp14:editId="65DED4A5">
                  <wp:extent cx="1648800" cy="1533600"/>
                  <wp:effectExtent l="0" t="0" r="8890" b="0"/>
                  <wp:docPr id="7" name="Image 7" descr="La transition du véhicule thermique vers le véhicule électrique - Futuri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a transition du véhicule thermique vers le véhicule électrique - Futuribl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48800" cy="1533600"/>
                          </a:xfrm>
                          <a:prstGeom prst="rect">
                            <a:avLst/>
                          </a:prstGeom>
                          <a:noFill/>
                          <a:ln>
                            <a:noFill/>
                          </a:ln>
                        </pic:spPr>
                      </pic:pic>
                    </a:graphicData>
                  </a:graphic>
                </wp:inline>
              </w:drawing>
            </w:r>
          </w:p>
        </w:tc>
        <w:tc>
          <w:tcPr>
            <w:tcW w:w="3880" w:type="dxa"/>
            <w:gridSpan w:val="2"/>
            <w:tcBorders>
              <w:top w:val="nil"/>
              <w:left w:val="nil"/>
              <w:bottom w:val="nil"/>
              <w:right w:val="single" w:sz="4" w:space="0" w:color="auto"/>
            </w:tcBorders>
            <w:vAlign w:val="center"/>
          </w:tcPr>
          <w:p w:rsidR="003C20A9" w:rsidRPr="007A07BD" w:rsidRDefault="007A07EC" w:rsidP="00D02CCE">
            <w:pPr>
              <w:jc w:val="center"/>
              <w:rPr>
                <w:rFonts w:ascii="Tahoma" w:hAnsi="Tahoma" w:cs="Tahoma"/>
                <w:sz w:val="24"/>
              </w:rPr>
            </w:pPr>
            <w:r w:rsidRPr="007A07EC">
              <w:rPr>
                <w:rFonts w:ascii="Tahoma" w:hAnsi="Tahoma" w:cs="Tahoma"/>
                <w:noProof/>
                <w:sz w:val="24"/>
                <w:lang w:eastAsia="fr-FR"/>
              </w:rPr>
              <w:drawing>
                <wp:inline distT="0" distB="0" distL="0" distR="0">
                  <wp:extent cx="954000" cy="954000"/>
                  <wp:effectExtent l="0" t="0" r="0" b="0"/>
                  <wp:docPr id="8" name="Image 8" descr="C:\Users\chef_travaux2\Downloads\qrcod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hef_travaux2\Downloads\qrcode.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54000" cy="954000"/>
                          </a:xfrm>
                          <a:prstGeom prst="rect">
                            <a:avLst/>
                          </a:prstGeom>
                          <a:noFill/>
                          <a:ln>
                            <a:noFill/>
                          </a:ln>
                        </pic:spPr>
                      </pic:pic>
                    </a:graphicData>
                  </a:graphic>
                </wp:inline>
              </w:drawing>
            </w:r>
          </w:p>
        </w:tc>
      </w:tr>
      <w:tr w:rsidR="00B75E2E" w:rsidTr="005F7849">
        <w:tc>
          <w:tcPr>
            <w:tcW w:w="10773" w:type="dxa"/>
            <w:gridSpan w:val="3"/>
            <w:vMerge/>
          </w:tcPr>
          <w:p w:rsidR="00B75E2E" w:rsidRDefault="00B75E2E" w:rsidP="004E6465">
            <w:pPr>
              <w:jc w:val="both"/>
              <w:rPr>
                <w:noProof/>
                <w:lang w:eastAsia="fr-FR"/>
              </w:rPr>
            </w:pPr>
          </w:p>
        </w:tc>
        <w:tc>
          <w:tcPr>
            <w:tcW w:w="10914" w:type="dxa"/>
            <w:gridSpan w:val="4"/>
            <w:tcBorders>
              <w:top w:val="nil"/>
              <w:bottom w:val="single" w:sz="4" w:space="0" w:color="auto"/>
            </w:tcBorders>
            <w:vAlign w:val="center"/>
          </w:tcPr>
          <w:p w:rsidR="00B75E2E" w:rsidRPr="008E43F6" w:rsidRDefault="00B75E2E" w:rsidP="00B75E2E">
            <w:pPr>
              <w:jc w:val="both"/>
              <w:rPr>
                <w:rFonts w:ascii="Tahoma" w:hAnsi="Tahoma" w:cs="Tahoma"/>
                <w:sz w:val="20"/>
              </w:rPr>
            </w:pPr>
            <w:r w:rsidRPr="008E43F6">
              <w:rPr>
                <w:rStyle w:val="fontstyle01"/>
                <w:rFonts w:ascii="Tahoma" w:hAnsi="Tahoma" w:cs="Tahoma"/>
                <w:sz w:val="20"/>
              </w:rPr>
              <w:t>Ce baccalauréat couvre les activités de maintenance préventive et corrective et de diagnostic d’un premier niveau de complexité sur les véhicules équipés de motorisations thermiques, hybrides et électriques.</w:t>
            </w:r>
            <w:r w:rsidRPr="008E43F6">
              <w:rPr>
                <w:rFonts w:ascii="Tahoma" w:hAnsi="Tahoma" w:cs="Tahoma"/>
                <w:sz w:val="20"/>
              </w:rPr>
              <w:t xml:space="preserve"> </w:t>
            </w:r>
          </w:p>
          <w:p w:rsidR="00B75E2E" w:rsidRPr="008E43F6" w:rsidRDefault="00B75E2E" w:rsidP="00B75E2E">
            <w:pPr>
              <w:jc w:val="both"/>
              <w:rPr>
                <w:rFonts w:ascii="Tahoma" w:hAnsi="Tahoma" w:cs="Tahoma"/>
                <w:sz w:val="20"/>
              </w:rPr>
            </w:pPr>
            <w:r w:rsidRPr="008E43F6">
              <w:rPr>
                <w:rFonts w:ascii="Tahoma" w:hAnsi="Tahoma" w:cs="Tahoma"/>
                <w:sz w:val="20"/>
              </w:rPr>
              <w:t>Le(la) titulaire de ce baccalauréat exerce en tant que technicien(ne) au sein des entreprises réalisant les activités d’entretien et de réparation des véhicules et intervient sur : </w:t>
            </w:r>
          </w:p>
          <w:p w:rsidR="00B75E2E" w:rsidRPr="008E43F6" w:rsidRDefault="00B75E2E" w:rsidP="00B75E2E">
            <w:pPr>
              <w:jc w:val="both"/>
              <w:rPr>
                <w:rFonts w:ascii="Tahoma" w:hAnsi="Tahoma" w:cs="Tahoma"/>
                <w:sz w:val="20"/>
              </w:rPr>
            </w:pPr>
            <w:r w:rsidRPr="008E43F6">
              <w:rPr>
                <w:rFonts w:ascii="Tahoma" w:hAnsi="Tahoma" w:cs="Tahoma"/>
                <w:sz w:val="20"/>
              </w:rPr>
              <w:t>− la maintenance périodique et préventive des véhicules ;</w:t>
            </w:r>
          </w:p>
          <w:p w:rsidR="00B75E2E" w:rsidRPr="008E43F6" w:rsidRDefault="00B75E2E" w:rsidP="00B75E2E">
            <w:pPr>
              <w:jc w:val="both"/>
              <w:rPr>
                <w:rFonts w:ascii="Tahoma" w:hAnsi="Tahoma" w:cs="Tahoma"/>
                <w:sz w:val="20"/>
              </w:rPr>
            </w:pPr>
            <w:r w:rsidRPr="008E43F6">
              <w:rPr>
                <w:rFonts w:ascii="Tahoma" w:hAnsi="Tahoma" w:cs="Tahoma"/>
                <w:sz w:val="20"/>
              </w:rPr>
              <w:t>− le diagnostic et la remise en conformité des systèmes mécaniques, des motorisations et des systèmes à gestion électronique et multiplexés ;</w:t>
            </w:r>
          </w:p>
          <w:p w:rsidR="00B75E2E" w:rsidRPr="008E43F6" w:rsidRDefault="00B75E2E" w:rsidP="00B75E2E">
            <w:pPr>
              <w:jc w:val="both"/>
              <w:rPr>
                <w:rStyle w:val="fontstyle01"/>
                <w:rFonts w:ascii="Tahoma" w:hAnsi="Tahoma" w:cs="Tahoma"/>
                <w:sz w:val="20"/>
              </w:rPr>
            </w:pPr>
            <w:r w:rsidRPr="008E43F6">
              <w:rPr>
                <w:rFonts w:ascii="Tahoma" w:hAnsi="Tahoma" w:cs="Tahoma"/>
                <w:sz w:val="20"/>
              </w:rPr>
              <w:t>− le conseil technique à la clientèle sur les interventions réalisées.</w:t>
            </w:r>
            <w:r w:rsidR="0007352E" w:rsidRPr="008E43F6">
              <w:rPr>
                <w:rFonts w:ascii="Times New Roman" w:eastAsia="Times New Roman" w:hAnsi="Times New Roman" w:cs="Times New Roman"/>
                <w:snapToGrid w:val="0"/>
                <w:color w:val="000000"/>
                <w:w w:val="0"/>
                <w:sz w:val="2"/>
                <w:szCs w:val="0"/>
                <w:u w:color="000000"/>
                <w:bdr w:val="none" w:sz="0" w:space="0" w:color="000000"/>
                <w:shd w:val="clear" w:color="000000" w:fill="000000"/>
                <w:lang w:val="x-none" w:eastAsia="x-none" w:bidi="x-none"/>
              </w:rPr>
              <w:t xml:space="preserve"> </w:t>
            </w:r>
          </w:p>
          <w:p w:rsidR="00B75E2E" w:rsidRDefault="00B75E2E" w:rsidP="00B75E2E">
            <w:pPr>
              <w:rPr>
                <w:rFonts w:ascii="Tahoma" w:hAnsi="Tahoma" w:cs="Tahoma"/>
                <w:sz w:val="24"/>
              </w:rPr>
            </w:pPr>
          </w:p>
          <w:p w:rsidR="00B75E2E" w:rsidRPr="007A07BD" w:rsidRDefault="00B75E2E" w:rsidP="00B75E2E">
            <w:pPr>
              <w:rPr>
                <w:rFonts w:ascii="Tahoma" w:hAnsi="Tahoma" w:cs="Tahoma"/>
                <w:sz w:val="24"/>
              </w:rPr>
            </w:pPr>
            <w:r>
              <w:rPr>
                <w:rFonts w:ascii="Tahoma" w:hAnsi="Tahoma" w:cs="Tahoma"/>
                <w:sz w:val="24"/>
              </w:rPr>
              <w:sym w:font="Webdings" w:char="F03C"/>
            </w:r>
            <w:r>
              <w:rPr>
                <w:rFonts w:ascii="Tahoma" w:hAnsi="Tahoma" w:cs="Tahoma"/>
                <w:sz w:val="24"/>
              </w:rPr>
              <w:t xml:space="preserve"> </w:t>
            </w:r>
            <w:hyperlink r:id="rId14" w:history="1">
              <w:r w:rsidRPr="007A07BD">
                <w:rPr>
                  <w:rStyle w:val="Lienhypertexte"/>
                  <w:rFonts w:ascii="Tahoma" w:hAnsi="Tahoma" w:cs="Tahoma"/>
                  <w:sz w:val="24"/>
                </w:rPr>
                <w:t>https://www.metiers-services-auto.com/</w:t>
              </w:r>
            </w:hyperlink>
            <w:r w:rsidRPr="007A07BD">
              <w:rPr>
                <w:rFonts w:ascii="Tahoma" w:hAnsi="Tahoma" w:cs="Tahoma"/>
                <w:sz w:val="24"/>
              </w:rPr>
              <w:t xml:space="preserve"> </w:t>
            </w:r>
          </w:p>
          <w:p w:rsidR="00B75E2E" w:rsidRDefault="00B75E2E" w:rsidP="00B75E2E">
            <w:pPr>
              <w:rPr>
                <w:noProof/>
                <w:lang w:eastAsia="fr-FR"/>
              </w:rPr>
            </w:pPr>
            <w:r>
              <w:rPr>
                <w:rFonts w:ascii="Tahoma" w:hAnsi="Tahoma" w:cs="Tahoma"/>
                <w:sz w:val="24"/>
              </w:rPr>
              <w:sym w:font="Webdings" w:char="F03C"/>
            </w:r>
            <w:r>
              <w:rPr>
                <w:rFonts w:ascii="Tahoma" w:hAnsi="Tahoma" w:cs="Tahoma"/>
                <w:sz w:val="24"/>
              </w:rPr>
              <w:t xml:space="preserve"> </w:t>
            </w:r>
            <w:hyperlink r:id="rId15" w:history="1">
              <w:r w:rsidRPr="007A07BD">
                <w:rPr>
                  <w:rStyle w:val="Lienhypertexte"/>
                  <w:rFonts w:ascii="Tahoma" w:hAnsi="Tahoma" w:cs="Tahoma"/>
                  <w:sz w:val="24"/>
                </w:rPr>
                <w:t>https://www.onisep.fr/ressources/univers-formation/formations/lycees/bac-pro-maintenance-des-vehicules-option-vehicules-legers</w:t>
              </w:r>
            </w:hyperlink>
          </w:p>
        </w:tc>
      </w:tr>
      <w:tr w:rsidR="00D02CCE" w:rsidTr="005F7849">
        <w:tc>
          <w:tcPr>
            <w:tcW w:w="8426" w:type="dxa"/>
            <w:gridSpan w:val="2"/>
            <w:tcBorders>
              <w:bottom w:val="single" w:sz="4" w:space="0" w:color="auto"/>
            </w:tcBorders>
            <w:vAlign w:val="center"/>
          </w:tcPr>
          <w:p w:rsidR="00D02CCE" w:rsidRPr="005F7849" w:rsidRDefault="00D02CCE" w:rsidP="00D02CCE">
            <w:pPr>
              <w:jc w:val="center"/>
              <w:rPr>
                <w:rFonts w:ascii="Tahoma" w:hAnsi="Tahoma" w:cs="Tahoma"/>
                <w:b/>
                <w:sz w:val="28"/>
              </w:rPr>
            </w:pPr>
            <w:r w:rsidRPr="005F7849">
              <w:rPr>
                <w:rFonts w:ascii="Tahoma" w:hAnsi="Tahoma" w:cs="Tahoma"/>
                <w:b/>
                <w:sz w:val="28"/>
              </w:rPr>
              <w:t xml:space="preserve">Bac pro </w:t>
            </w:r>
            <w:r w:rsidRPr="005F7849">
              <w:rPr>
                <w:rFonts w:ascii="Tahoma" w:hAnsi="Tahoma" w:cs="Tahoma"/>
                <w:b/>
                <w:color w:val="7030A0"/>
                <w:sz w:val="28"/>
              </w:rPr>
              <w:t>M</w:t>
            </w:r>
            <w:r w:rsidRPr="005F7849">
              <w:rPr>
                <w:rFonts w:ascii="Tahoma" w:hAnsi="Tahoma" w:cs="Tahoma"/>
                <w:b/>
                <w:sz w:val="28"/>
              </w:rPr>
              <w:t xml:space="preserve">odélisation et </w:t>
            </w:r>
            <w:r w:rsidRPr="005F7849">
              <w:rPr>
                <w:rFonts w:ascii="Tahoma" w:hAnsi="Tahoma" w:cs="Tahoma"/>
                <w:b/>
                <w:color w:val="7030A0"/>
                <w:sz w:val="28"/>
              </w:rPr>
              <w:t>P</w:t>
            </w:r>
            <w:r w:rsidRPr="005F7849">
              <w:rPr>
                <w:rFonts w:ascii="Tahoma" w:hAnsi="Tahoma" w:cs="Tahoma"/>
                <w:b/>
                <w:sz w:val="28"/>
              </w:rPr>
              <w:t xml:space="preserve">rototypage </w:t>
            </w:r>
            <w:r w:rsidRPr="005F7849">
              <w:rPr>
                <w:rFonts w:ascii="Tahoma" w:hAnsi="Tahoma" w:cs="Tahoma"/>
                <w:b/>
                <w:color w:val="7030A0"/>
                <w:sz w:val="28"/>
              </w:rPr>
              <w:t>3D</w:t>
            </w:r>
            <w:r w:rsidRPr="005F7849">
              <w:rPr>
                <w:rFonts w:ascii="Tahoma" w:hAnsi="Tahoma" w:cs="Tahoma"/>
                <w:b/>
                <w:sz w:val="28"/>
              </w:rPr>
              <w:t xml:space="preserve"> (MP3D)</w:t>
            </w:r>
          </w:p>
          <w:p w:rsidR="00D02CCE" w:rsidRPr="001E1F60" w:rsidRDefault="00D02CCE" w:rsidP="00D02CCE">
            <w:pPr>
              <w:jc w:val="center"/>
              <w:rPr>
                <w:rFonts w:ascii="Tahoma" w:hAnsi="Tahoma" w:cs="Tahoma"/>
                <w:sz w:val="28"/>
              </w:rPr>
            </w:pPr>
            <w:r>
              <w:rPr>
                <w:rFonts w:ascii="Tahoma" w:hAnsi="Tahoma" w:cs="Tahoma"/>
                <w:sz w:val="24"/>
              </w:rPr>
              <w:t>[</w:t>
            </w:r>
            <w:r w:rsidRPr="004E6465">
              <w:rPr>
                <w:rFonts w:ascii="Tahoma" w:hAnsi="Tahoma" w:cs="Tahoma"/>
                <w:sz w:val="24"/>
              </w:rPr>
              <w:t>Hors famille de métiers</w:t>
            </w:r>
            <w:r>
              <w:rPr>
                <w:rFonts w:ascii="Tahoma" w:hAnsi="Tahoma" w:cs="Tahoma"/>
                <w:sz w:val="24"/>
              </w:rPr>
              <w:t>]</w:t>
            </w:r>
          </w:p>
        </w:tc>
        <w:tc>
          <w:tcPr>
            <w:tcW w:w="2347" w:type="dxa"/>
            <w:tcBorders>
              <w:bottom w:val="single" w:sz="4" w:space="0" w:color="auto"/>
            </w:tcBorders>
            <w:vAlign w:val="center"/>
          </w:tcPr>
          <w:p w:rsidR="00D02CCE" w:rsidRPr="007129C5" w:rsidRDefault="00D02CCE" w:rsidP="001932C6">
            <w:pPr>
              <w:tabs>
                <w:tab w:val="left" w:pos="10596"/>
              </w:tabs>
              <w:jc w:val="center"/>
              <w:rPr>
                <w:rFonts w:ascii="Tahoma" w:hAnsi="Tahoma" w:cs="Tahoma"/>
                <w:b/>
                <w:sz w:val="28"/>
              </w:rPr>
            </w:pPr>
            <w:r w:rsidRPr="007129C5">
              <w:rPr>
                <w:rFonts w:ascii="Tahoma" w:hAnsi="Tahoma" w:cs="Tahoma"/>
                <w:b/>
                <w:sz w:val="24"/>
              </w:rPr>
              <w:t>1</w:t>
            </w:r>
            <w:r>
              <w:rPr>
                <w:rFonts w:ascii="Tahoma" w:hAnsi="Tahoma" w:cs="Tahoma"/>
                <w:b/>
                <w:sz w:val="24"/>
              </w:rPr>
              <w:t>0</w:t>
            </w:r>
            <w:r w:rsidRPr="007129C5">
              <w:rPr>
                <w:rFonts w:ascii="Tahoma" w:hAnsi="Tahoma" w:cs="Tahoma"/>
                <w:b/>
                <w:sz w:val="24"/>
              </w:rPr>
              <w:t xml:space="preserve"> places</w:t>
            </w:r>
          </w:p>
        </w:tc>
        <w:tc>
          <w:tcPr>
            <w:tcW w:w="9072" w:type="dxa"/>
            <w:gridSpan w:val="3"/>
            <w:tcBorders>
              <w:bottom w:val="single" w:sz="4" w:space="0" w:color="auto"/>
            </w:tcBorders>
          </w:tcPr>
          <w:p w:rsidR="00D02CCE" w:rsidRPr="005F7849" w:rsidRDefault="00D02CCE" w:rsidP="00D02CCE">
            <w:pPr>
              <w:jc w:val="center"/>
              <w:rPr>
                <w:rFonts w:ascii="Tahoma" w:hAnsi="Tahoma" w:cs="Tahoma"/>
                <w:b/>
                <w:sz w:val="28"/>
              </w:rPr>
            </w:pPr>
            <w:r w:rsidRPr="005F7849">
              <w:rPr>
                <w:rFonts w:ascii="Tahoma" w:hAnsi="Tahoma" w:cs="Tahoma"/>
                <w:b/>
                <w:sz w:val="28"/>
              </w:rPr>
              <w:t xml:space="preserve">Bac pro </w:t>
            </w:r>
            <w:r w:rsidRPr="005F7849">
              <w:rPr>
                <w:rFonts w:ascii="Tahoma" w:hAnsi="Tahoma" w:cs="Tahoma"/>
                <w:b/>
                <w:color w:val="00B050"/>
                <w:sz w:val="28"/>
              </w:rPr>
              <w:t>T</w:t>
            </w:r>
            <w:r w:rsidRPr="005F7849">
              <w:rPr>
                <w:rFonts w:ascii="Tahoma" w:hAnsi="Tahoma" w:cs="Tahoma"/>
                <w:b/>
                <w:sz w:val="28"/>
              </w:rPr>
              <w:t xml:space="preserve">echnicien en </w:t>
            </w:r>
            <w:r w:rsidRPr="005F7849">
              <w:rPr>
                <w:rFonts w:ascii="Tahoma" w:hAnsi="Tahoma" w:cs="Tahoma"/>
                <w:b/>
                <w:color w:val="00B050"/>
                <w:sz w:val="28"/>
              </w:rPr>
              <w:t>R</w:t>
            </w:r>
            <w:r w:rsidRPr="005F7849">
              <w:rPr>
                <w:rFonts w:ascii="Tahoma" w:hAnsi="Tahoma" w:cs="Tahoma"/>
                <w:b/>
                <w:sz w:val="28"/>
              </w:rPr>
              <w:t xml:space="preserve">éalisation de </w:t>
            </w:r>
            <w:r w:rsidRPr="005F7849">
              <w:rPr>
                <w:rFonts w:ascii="Tahoma" w:hAnsi="Tahoma" w:cs="Tahoma"/>
                <w:b/>
                <w:color w:val="00B050"/>
                <w:sz w:val="28"/>
              </w:rPr>
              <w:t>P</w:t>
            </w:r>
            <w:r w:rsidRPr="005F7849">
              <w:rPr>
                <w:rFonts w:ascii="Tahoma" w:hAnsi="Tahoma" w:cs="Tahoma"/>
                <w:b/>
                <w:sz w:val="28"/>
              </w:rPr>
              <w:t xml:space="preserve">roduits </w:t>
            </w:r>
            <w:r w:rsidRPr="005F7849">
              <w:rPr>
                <w:rFonts w:ascii="Tahoma" w:hAnsi="Tahoma" w:cs="Tahoma"/>
                <w:b/>
                <w:color w:val="00B050"/>
                <w:sz w:val="28"/>
              </w:rPr>
              <w:t>M</w:t>
            </w:r>
            <w:r w:rsidRPr="005F7849">
              <w:rPr>
                <w:rFonts w:ascii="Tahoma" w:hAnsi="Tahoma" w:cs="Tahoma"/>
                <w:b/>
                <w:sz w:val="28"/>
              </w:rPr>
              <w:t>écaniques (TRPM)</w:t>
            </w:r>
          </w:p>
          <w:p w:rsidR="00D02CCE" w:rsidRDefault="00D02CCE" w:rsidP="00D02CCE">
            <w:pPr>
              <w:tabs>
                <w:tab w:val="left" w:pos="10596"/>
              </w:tabs>
              <w:ind w:left="113"/>
              <w:jc w:val="center"/>
              <w:rPr>
                <w:rFonts w:ascii="Tahoma" w:hAnsi="Tahoma" w:cs="Tahoma"/>
                <w:sz w:val="24"/>
              </w:rPr>
            </w:pPr>
            <w:r w:rsidRPr="00E3557B">
              <w:rPr>
                <w:rFonts w:ascii="Tahoma" w:hAnsi="Tahoma" w:cs="Tahoma"/>
                <w:sz w:val="24"/>
              </w:rPr>
              <w:t>2</w:t>
            </w:r>
            <w:r w:rsidRPr="00E3557B">
              <w:rPr>
                <w:rFonts w:ascii="Tahoma" w:hAnsi="Tahoma" w:cs="Tahoma"/>
                <w:sz w:val="24"/>
                <w:vertAlign w:val="superscript"/>
              </w:rPr>
              <w:t>nde</w:t>
            </w:r>
            <w:r w:rsidRPr="00E3557B">
              <w:rPr>
                <w:rFonts w:ascii="Tahoma" w:hAnsi="Tahoma" w:cs="Tahoma"/>
                <w:sz w:val="24"/>
              </w:rPr>
              <w:t xml:space="preserve"> famille des métiers de la Réalisation d’Ensembles Mécaniques et Industriels (REMI)</w:t>
            </w:r>
          </w:p>
        </w:tc>
        <w:tc>
          <w:tcPr>
            <w:tcW w:w="1842" w:type="dxa"/>
            <w:tcBorders>
              <w:bottom w:val="single" w:sz="4" w:space="0" w:color="auto"/>
              <w:right w:val="single" w:sz="4" w:space="0" w:color="auto"/>
            </w:tcBorders>
            <w:vAlign w:val="center"/>
          </w:tcPr>
          <w:p w:rsidR="00D02CCE" w:rsidRPr="003C20A9" w:rsidRDefault="00D02CCE" w:rsidP="001932C6">
            <w:pPr>
              <w:tabs>
                <w:tab w:val="left" w:pos="10596"/>
              </w:tabs>
              <w:jc w:val="center"/>
              <w:rPr>
                <w:rFonts w:ascii="Tahoma" w:hAnsi="Tahoma" w:cs="Tahoma"/>
                <w:b/>
                <w:sz w:val="24"/>
              </w:rPr>
            </w:pPr>
            <w:r>
              <w:rPr>
                <w:rFonts w:ascii="Tahoma" w:hAnsi="Tahoma" w:cs="Tahoma"/>
                <w:b/>
                <w:sz w:val="24"/>
              </w:rPr>
              <w:t>15</w:t>
            </w:r>
            <w:r w:rsidRPr="003C20A9">
              <w:rPr>
                <w:rFonts w:ascii="Tahoma" w:hAnsi="Tahoma" w:cs="Tahoma"/>
                <w:b/>
                <w:sz w:val="24"/>
              </w:rPr>
              <w:t xml:space="preserve"> places</w:t>
            </w:r>
          </w:p>
        </w:tc>
      </w:tr>
      <w:tr w:rsidR="0007352E" w:rsidTr="005F7849">
        <w:trPr>
          <w:trHeight w:val="2610"/>
        </w:trPr>
        <w:tc>
          <w:tcPr>
            <w:tcW w:w="10773" w:type="dxa"/>
            <w:gridSpan w:val="3"/>
            <w:tcBorders>
              <w:bottom w:val="nil"/>
            </w:tcBorders>
          </w:tcPr>
          <w:p w:rsidR="0007352E" w:rsidRPr="008E43F6" w:rsidRDefault="0007352E" w:rsidP="0041518F">
            <w:pPr>
              <w:jc w:val="both"/>
              <w:rPr>
                <w:rFonts w:ascii="Tahoma" w:hAnsi="Tahoma" w:cs="Tahoma"/>
                <w:sz w:val="20"/>
                <w:szCs w:val="24"/>
              </w:rPr>
            </w:pPr>
            <w:r w:rsidRPr="008E43F6">
              <w:rPr>
                <w:rFonts w:ascii="Tahoma" w:hAnsi="Tahoma" w:cs="Tahoma"/>
                <w:sz w:val="20"/>
                <w:szCs w:val="24"/>
              </w:rPr>
              <w:t xml:space="preserve">Le(la) titulaire de ce baccalauréat participe à un projet de conception mécanique en analysant, exploitant, vérifiant des données et en proposant des solutions pour répondre à une demande. </w:t>
            </w:r>
          </w:p>
          <w:p w:rsidR="0007352E" w:rsidRPr="008E43F6" w:rsidRDefault="0007352E" w:rsidP="0041518F">
            <w:pPr>
              <w:jc w:val="both"/>
              <w:rPr>
                <w:rFonts w:ascii="Tahoma" w:hAnsi="Tahoma" w:cs="Tahoma"/>
                <w:sz w:val="20"/>
                <w:szCs w:val="24"/>
              </w:rPr>
            </w:pPr>
            <w:r w:rsidRPr="008E43F6">
              <w:rPr>
                <w:rFonts w:ascii="Tahoma" w:hAnsi="Tahoma" w:cs="Tahoma"/>
                <w:sz w:val="20"/>
                <w:szCs w:val="24"/>
              </w:rPr>
              <w:t xml:space="preserve">Il(elle) élabore à l’aide d’un outil numérique de conception tout ou partie d’une solution technique sous la forme d’une maquette numérique 3D. Il(elle) est capable ensuite de l’exploiter pour produire des éléments en vue d’une réalisation ou d’une communication. </w:t>
            </w:r>
          </w:p>
          <w:p w:rsidR="0007352E" w:rsidRPr="008E43F6" w:rsidRDefault="0007352E" w:rsidP="0041518F">
            <w:pPr>
              <w:jc w:val="both"/>
              <w:rPr>
                <w:rFonts w:ascii="Tahoma" w:hAnsi="Tahoma" w:cs="Tahoma"/>
                <w:sz w:val="20"/>
                <w:szCs w:val="24"/>
              </w:rPr>
            </w:pPr>
          </w:p>
          <w:p w:rsidR="0007352E" w:rsidRPr="008E43F6" w:rsidRDefault="0007352E" w:rsidP="0041518F">
            <w:pPr>
              <w:jc w:val="both"/>
              <w:rPr>
                <w:rFonts w:ascii="Tahoma" w:hAnsi="Tahoma" w:cs="Tahoma"/>
                <w:sz w:val="20"/>
                <w:szCs w:val="24"/>
              </w:rPr>
            </w:pPr>
            <w:r w:rsidRPr="008E43F6">
              <w:rPr>
                <w:rFonts w:ascii="Tahoma" w:hAnsi="Tahoma" w:cs="Tahoma"/>
                <w:sz w:val="20"/>
                <w:szCs w:val="24"/>
              </w:rPr>
              <w:t>Capable de planifier et d’organiser son travail, de gérer les données numériques en respectant les procédures en vigueur dans l’entreprise, le(la) titulaire de ce baccalauréat s’attache à collaborer au sein d’une équipe pour participer pleinement à la vie d’un bureau d’études mécaniques.</w:t>
            </w:r>
          </w:p>
          <w:p w:rsidR="0007352E" w:rsidRPr="007A07BD" w:rsidRDefault="0007352E" w:rsidP="004E6465">
            <w:pPr>
              <w:jc w:val="both"/>
              <w:rPr>
                <w:rFonts w:ascii="Tahoma" w:hAnsi="Tahoma" w:cs="Tahoma"/>
                <w:sz w:val="24"/>
              </w:rPr>
            </w:pPr>
          </w:p>
        </w:tc>
        <w:tc>
          <w:tcPr>
            <w:tcW w:w="10914" w:type="dxa"/>
            <w:gridSpan w:val="4"/>
            <w:vMerge w:val="restart"/>
            <w:tcBorders>
              <w:top w:val="nil"/>
              <w:bottom w:val="nil"/>
            </w:tcBorders>
            <w:vAlign w:val="center"/>
          </w:tcPr>
          <w:p w:rsidR="0007352E" w:rsidRPr="008E43F6" w:rsidRDefault="0007352E" w:rsidP="004E6465">
            <w:pPr>
              <w:jc w:val="both"/>
              <w:rPr>
                <w:rFonts w:ascii="Tahoma" w:hAnsi="Tahoma" w:cs="Tahoma"/>
                <w:sz w:val="20"/>
                <w:szCs w:val="24"/>
              </w:rPr>
            </w:pPr>
            <w:r w:rsidRPr="008E43F6">
              <w:rPr>
                <w:rFonts w:ascii="Tahoma" w:hAnsi="Tahoma" w:cs="Tahoma"/>
                <w:sz w:val="20"/>
                <w:szCs w:val="24"/>
              </w:rPr>
              <w:t xml:space="preserve">Le(la) titulaire de ce baccalauréat s’insère dans des entreprises industrielles du domaine de la mécanique (TPE, PMI, PME, groupes ou grandes entreprises industrielles). </w:t>
            </w:r>
          </w:p>
          <w:p w:rsidR="0007352E" w:rsidRPr="008E43F6" w:rsidRDefault="0007352E" w:rsidP="004E6465">
            <w:pPr>
              <w:jc w:val="both"/>
              <w:rPr>
                <w:rFonts w:ascii="Tahoma" w:hAnsi="Tahoma" w:cs="Tahoma"/>
                <w:sz w:val="20"/>
                <w:szCs w:val="24"/>
              </w:rPr>
            </w:pPr>
            <w:r w:rsidRPr="008E43F6">
              <w:rPr>
                <w:rFonts w:ascii="Tahoma" w:hAnsi="Tahoma" w:cs="Tahoma"/>
                <w:sz w:val="20"/>
                <w:szCs w:val="24"/>
              </w:rPr>
              <w:t>Ces entreprises ont comme principaux marchés, de nombreux champs d’activités, tels que l’industrie mécanique, l’agroalimentaire, l’automobile, l’aéronautique et spatial, la construction navale, le médical, l’horlogerie, les métiers d’arts …</w:t>
            </w:r>
          </w:p>
          <w:p w:rsidR="0007352E" w:rsidRPr="008E43F6" w:rsidRDefault="0007352E" w:rsidP="004E6465">
            <w:pPr>
              <w:jc w:val="both"/>
              <w:rPr>
                <w:rFonts w:ascii="Tahoma" w:hAnsi="Tahoma" w:cs="Tahoma"/>
                <w:sz w:val="20"/>
                <w:szCs w:val="24"/>
              </w:rPr>
            </w:pPr>
          </w:p>
          <w:p w:rsidR="0007352E" w:rsidRPr="008E43F6" w:rsidRDefault="0007352E" w:rsidP="004E6465">
            <w:pPr>
              <w:jc w:val="both"/>
              <w:rPr>
                <w:rFonts w:ascii="Tahoma" w:hAnsi="Tahoma" w:cs="Tahoma"/>
                <w:sz w:val="20"/>
                <w:szCs w:val="24"/>
              </w:rPr>
            </w:pPr>
            <w:r w:rsidRPr="008E43F6">
              <w:rPr>
                <w:rFonts w:ascii="Tahoma" w:hAnsi="Tahoma" w:cs="Tahoma"/>
                <w:sz w:val="20"/>
                <w:szCs w:val="24"/>
              </w:rPr>
              <w:t>Ce(</w:t>
            </w:r>
            <w:proofErr w:type="spellStart"/>
            <w:r w:rsidRPr="008E43F6">
              <w:rPr>
                <w:rFonts w:ascii="Tahoma" w:hAnsi="Tahoma" w:cs="Tahoma"/>
                <w:sz w:val="20"/>
                <w:szCs w:val="24"/>
              </w:rPr>
              <w:t>tte</w:t>
            </w:r>
            <w:proofErr w:type="spellEnd"/>
            <w:r w:rsidRPr="008E43F6">
              <w:rPr>
                <w:rFonts w:ascii="Tahoma" w:hAnsi="Tahoma" w:cs="Tahoma"/>
                <w:sz w:val="20"/>
                <w:szCs w:val="24"/>
              </w:rPr>
              <w:t>) technicien(ne) intervient en entreprise dans le secteur de la production de biens pour des tâches de préparation, de réglage, de mise en œuvre des moyens de production, de contrôle et de suivi des produits fabriqués.</w:t>
            </w:r>
          </w:p>
          <w:p w:rsidR="0007352E" w:rsidRPr="008E43F6" w:rsidRDefault="0007352E" w:rsidP="004E6465">
            <w:pPr>
              <w:jc w:val="both"/>
              <w:rPr>
                <w:rFonts w:ascii="Tahoma" w:hAnsi="Tahoma" w:cs="Tahoma"/>
                <w:sz w:val="20"/>
                <w:szCs w:val="24"/>
              </w:rPr>
            </w:pPr>
          </w:p>
          <w:p w:rsidR="0007352E" w:rsidRPr="008E43F6" w:rsidRDefault="0007352E" w:rsidP="004E6465">
            <w:pPr>
              <w:jc w:val="both"/>
              <w:rPr>
                <w:rFonts w:ascii="Tahoma" w:hAnsi="Tahoma" w:cs="Tahoma"/>
                <w:sz w:val="20"/>
                <w:szCs w:val="24"/>
              </w:rPr>
            </w:pPr>
            <w:r w:rsidRPr="008E43F6">
              <w:rPr>
                <w:rFonts w:ascii="Tahoma" w:hAnsi="Tahoma" w:cs="Tahoma"/>
                <w:sz w:val="20"/>
                <w:szCs w:val="24"/>
              </w:rPr>
              <w:t xml:space="preserve">Au sein de son entreprise, il(elle) utilise les machines-outils caractéristiques du métier pour lequel il(elle) a été recruté(e) et qui sont mises à sa disposition. Il(elle) est capable de s’intégrer dans des environnements de production ou de manutention palettisés, automatisés, robotisés ou « </w:t>
            </w:r>
            <w:proofErr w:type="spellStart"/>
            <w:r w:rsidRPr="008E43F6">
              <w:rPr>
                <w:rFonts w:ascii="Tahoma" w:hAnsi="Tahoma" w:cs="Tahoma"/>
                <w:sz w:val="20"/>
                <w:szCs w:val="24"/>
              </w:rPr>
              <w:t>cobotisés</w:t>
            </w:r>
            <w:proofErr w:type="spellEnd"/>
            <w:r w:rsidRPr="008E43F6">
              <w:rPr>
                <w:rFonts w:ascii="Tahoma" w:hAnsi="Tahoma" w:cs="Tahoma"/>
                <w:sz w:val="20"/>
                <w:szCs w:val="24"/>
              </w:rPr>
              <w:t xml:space="preserve"> ». </w:t>
            </w:r>
          </w:p>
          <w:p w:rsidR="0007352E" w:rsidRDefault="0007352E" w:rsidP="004E6465">
            <w:pPr>
              <w:jc w:val="both"/>
              <w:rPr>
                <w:rFonts w:ascii="Tahoma" w:hAnsi="Tahoma" w:cs="Tahoma"/>
                <w:sz w:val="24"/>
                <w:szCs w:val="24"/>
              </w:rPr>
            </w:pPr>
          </w:p>
          <w:p w:rsidR="0007352E" w:rsidRPr="007A07BD" w:rsidRDefault="000C3C4E" w:rsidP="004E6465">
            <w:pPr>
              <w:jc w:val="both"/>
              <w:rPr>
                <w:rFonts w:ascii="Tahoma" w:hAnsi="Tahoma" w:cs="Tahoma"/>
                <w:sz w:val="24"/>
                <w:szCs w:val="24"/>
              </w:rPr>
            </w:pPr>
            <w:hyperlink r:id="rId16" w:history="1">
              <w:r w:rsidR="0007352E" w:rsidRPr="007A07BD">
                <w:rPr>
                  <w:rStyle w:val="Lienhypertexte"/>
                  <w:rFonts w:ascii="Tahoma" w:hAnsi="Tahoma" w:cs="Tahoma"/>
                  <w:sz w:val="24"/>
                  <w:szCs w:val="24"/>
                </w:rPr>
                <w:t>https://www.youtube.com/watch?v=yvEuJSbt4p0</w:t>
              </w:r>
            </w:hyperlink>
            <w:r w:rsidR="0007352E" w:rsidRPr="007A07BD">
              <w:rPr>
                <w:rFonts w:ascii="Tahoma" w:hAnsi="Tahoma" w:cs="Tahoma"/>
                <w:sz w:val="24"/>
                <w:szCs w:val="24"/>
              </w:rPr>
              <w:t xml:space="preserve"> </w:t>
            </w:r>
          </w:p>
          <w:p w:rsidR="0007352E" w:rsidRPr="007A07BD" w:rsidRDefault="005F7849" w:rsidP="004E6465">
            <w:pPr>
              <w:jc w:val="both"/>
              <w:rPr>
                <w:rStyle w:val="fontstyle01"/>
                <w:rFonts w:ascii="Tahoma" w:hAnsi="Tahoma" w:cs="Tahoma"/>
                <w:sz w:val="24"/>
              </w:rPr>
            </w:pPr>
            <w:r w:rsidRPr="00866FFF">
              <w:rPr>
                <w:rFonts w:ascii="Tahoma" w:eastAsia="Times New Roman" w:hAnsi="Tahoma" w:cs="Tahoma"/>
                <w:noProof/>
                <w:color w:val="171414"/>
                <w:lang w:eastAsia="fr-FR"/>
              </w:rPr>
              <w:drawing>
                <wp:anchor distT="0" distB="0" distL="114300" distR="114300" simplePos="0" relativeHeight="251676672" behindDoc="1" locked="0" layoutInCell="1" allowOverlap="1">
                  <wp:simplePos x="0" y="0"/>
                  <wp:positionH relativeFrom="column">
                    <wp:posOffset>1179195</wp:posOffset>
                  </wp:positionH>
                  <wp:positionV relativeFrom="paragraph">
                    <wp:posOffset>825500</wp:posOffset>
                  </wp:positionV>
                  <wp:extent cx="1781810" cy="1003935"/>
                  <wp:effectExtent l="84137" t="49213" r="73978" b="54927"/>
                  <wp:wrapNone/>
                  <wp:docPr id="11" name="Image 11" descr="C:\Users\chef_travaux2\Pictures\20250619_102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hef_travaux2\Pictures\20250619_10211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126365">
                            <a:off x="0" y="0"/>
                            <a:ext cx="1781810" cy="10039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94809">
              <w:rPr>
                <w:rFonts w:ascii="Tahoma" w:hAnsi="Tahoma" w:cs="Tahoma"/>
                <w:b/>
                <w:noProof/>
                <w:lang w:eastAsia="fr-FR"/>
              </w:rPr>
              <w:drawing>
                <wp:anchor distT="0" distB="0" distL="114300" distR="114300" simplePos="0" relativeHeight="251677696" behindDoc="1" locked="0" layoutInCell="1" allowOverlap="1">
                  <wp:simplePos x="0" y="0"/>
                  <wp:positionH relativeFrom="column">
                    <wp:posOffset>55880</wp:posOffset>
                  </wp:positionH>
                  <wp:positionV relativeFrom="paragraph">
                    <wp:posOffset>431165</wp:posOffset>
                  </wp:positionV>
                  <wp:extent cx="856615" cy="856615"/>
                  <wp:effectExtent l="0" t="0" r="635" b="635"/>
                  <wp:wrapNone/>
                  <wp:docPr id="9" name="Image 9" descr="C:\Users\chef_travaux2\Downloads\qrcod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hef_travaux2\Downloads\qrcode(1).jpe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56615" cy="856615"/>
                          </a:xfrm>
                          <a:prstGeom prst="rect">
                            <a:avLst/>
                          </a:prstGeom>
                          <a:noFill/>
                          <a:ln>
                            <a:noFill/>
                          </a:ln>
                        </pic:spPr>
                      </pic:pic>
                    </a:graphicData>
                  </a:graphic>
                  <wp14:sizeRelH relativeFrom="page">
                    <wp14:pctWidth>0</wp14:pctWidth>
                  </wp14:sizeRelH>
                  <wp14:sizeRelV relativeFrom="page">
                    <wp14:pctHeight>0</wp14:pctHeight>
                  </wp14:sizeRelV>
                </wp:anchor>
              </w:drawing>
            </w:r>
            <w:hyperlink r:id="rId19" w:history="1">
              <w:r w:rsidR="0007352E" w:rsidRPr="007A07BD">
                <w:rPr>
                  <w:rStyle w:val="Lienhypertexte"/>
                  <w:rFonts w:ascii="Tahoma" w:hAnsi="Tahoma" w:cs="Tahoma"/>
                  <w:sz w:val="24"/>
                  <w:szCs w:val="24"/>
                </w:rPr>
                <w:t>https://www.onisep.fr/ressources/univers-formation/formations/lycees/bac-pro-technicien-en-realisation-de-produits-mecaniques-option-realisation-et-suivi-de-productions</w:t>
              </w:r>
            </w:hyperlink>
          </w:p>
        </w:tc>
      </w:tr>
      <w:tr w:rsidR="0007352E" w:rsidTr="005F7849">
        <w:trPr>
          <w:trHeight w:val="2610"/>
        </w:trPr>
        <w:tc>
          <w:tcPr>
            <w:tcW w:w="5024" w:type="dxa"/>
            <w:tcBorders>
              <w:top w:val="nil"/>
              <w:right w:val="nil"/>
            </w:tcBorders>
            <w:vAlign w:val="center"/>
          </w:tcPr>
          <w:p w:rsidR="0007352E" w:rsidRPr="007A07BD" w:rsidRDefault="000C3C4E" w:rsidP="0007352E">
            <w:pPr>
              <w:jc w:val="center"/>
              <w:rPr>
                <w:rFonts w:ascii="Tahoma" w:hAnsi="Tahoma" w:cs="Tahoma"/>
                <w:sz w:val="24"/>
                <w:szCs w:val="24"/>
              </w:rPr>
            </w:pPr>
            <w:hyperlink r:id="rId20" w:history="1">
              <w:r w:rsidR="0007352E" w:rsidRPr="007A07BD">
                <w:rPr>
                  <w:rStyle w:val="Lienhypertexte"/>
                  <w:rFonts w:ascii="Tahoma" w:hAnsi="Tahoma" w:cs="Tahoma"/>
                  <w:sz w:val="24"/>
                  <w:szCs w:val="24"/>
                </w:rPr>
                <w:t>https://www.onisep.fr/ressources/univers-formation/formations/lycees/bac-pro-modelisation-et-prototypage-3d</w:t>
              </w:r>
            </w:hyperlink>
            <w:r w:rsidR="0007352E" w:rsidRPr="0007352E">
              <w:rPr>
                <w:rStyle w:val="Lienhypertexte"/>
                <w:rFonts w:ascii="Tahoma" w:hAnsi="Tahoma" w:cs="Tahoma"/>
                <w:noProof/>
                <w:sz w:val="24"/>
                <w:szCs w:val="24"/>
                <w:lang w:eastAsia="fr-FR"/>
              </w:rPr>
              <w:drawing>
                <wp:inline distT="0" distB="0" distL="0" distR="0">
                  <wp:extent cx="954000" cy="954000"/>
                  <wp:effectExtent l="0" t="0" r="0" b="0"/>
                  <wp:docPr id="3" name="Image 3" descr="C:\Users\chef_travaux2\Downloads\qrcod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ef_travaux2\Downloads\qrcode.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954000" cy="954000"/>
                          </a:xfrm>
                          <a:prstGeom prst="rect">
                            <a:avLst/>
                          </a:prstGeom>
                          <a:noFill/>
                          <a:ln>
                            <a:noFill/>
                          </a:ln>
                        </pic:spPr>
                      </pic:pic>
                    </a:graphicData>
                  </a:graphic>
                </wp:inline>
              </w:drawing>
            </w:r>
          </w:p>
        </w:tc>
        <w:tc>
          <w:tcPr>
            <w:tcW w:w="5749" w:type="dxa"/>
            <w:gridSpan w:val="2"/>
            <w:tcBorders>
              <w:top w:val="nil"/>
              <w:left w:val="nil"/>
            </w:tcBorders>
          </w:tcPr>
          <w:p w:rsidR="0007352E" w:rsidRPr="007A07BD" w:rsidRDefault="0007352E" w:rsidP="0007352E">
            <w:pPr>
              <w:jc w:val="center"/>
              <w:rPr>
                <w:rFonts w:ascii="Tahoma" w:hAnsi="Tahoma" w:cs="Tahoma"/>
                <w:sz w:val="24"/>
                <w:szCs w:val="24"/>
              </w:rPr>
            </w:pPr>
            <w:r w:rsidRPr="007A07BD">
              <w:rPr>
                <w:noProof/>
                <w:sz w:val="24"/>
                <w:lang w:eastAsia="fr-FR"/>
              </w:rPr>
              <w:drawing>
                <wp:inline distT="0" distB="0" distL="0" distR="0" wp14:anchorId="6E099231" wp14:editId="003A5306">
                  <wp:extent cx="2379345" cy="1432560"/>
                  <wp:effectExtent l="0" t="0" r="1905" b="0"/>
                  <wp:docPr id="4" name="Image 4" descr="Bac Pro Modélisation et prototypage 3D - MP3D - éduscol 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c Pro Modélisation et prototypage 3D - MP3D - éduscol STI"/>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79345" cy="1432560"/>
                          </a:xfrm>
                          <a:prstGeom prst="rect">
                            <a:avLst/>
                          </a:prstGeom>
                          <a:noFill/>
                          <a:ln>
                            <a:noFill/>
                          </a:ln>
                        </pic:spPr>
                      </pic:pic>
                    </a:graphicData>
                  </a:graphic>
                </wp:inline>
              </w:drawing>
            </w:r>
          </w:p>
        </w:tc>
        <w:tc>
          <w:tcPr>
            <w:tcW w:w="10914" w:type="dxa"/>
            <w:gridSpan w:val="4"/>
            <w:vMerge/>
            <w:tcBorders>
              <w:bottom w:val="nil"/>
            </w:tcBorders>
            <w:vAlign w:val="center"/>
          </w:tcPr>
          <w:p w:rsidR="0007352E" w:rsidRDefault="0007352E" w:rsidP="004E6465">
            <w:pPr>
              <w:jc w:val="both"/>
              <w:rPr>
                <w:rFonts w:ascii="Tahoma" w:hAnsi="Tahoma" w:cs="Tahoma"/>
                <w:sz w:val="24"/>
                <w:szCs w:val="24"/>
              </w:rPr>
            </w:pPr>
          </w:p>
        </w:tc>
      </w:tr>
    </w:tbl>
    <w:p w:rsidR="005F7849" w:rsidRDefault="005F7849" w:rsidP="005F7849">
      <w:pPr>
        <w:tabs>
          <w:tab w:val="left" w:pos="10596"/>
        </w:tabs>
        <w:ind w:left="113"/>
        <w:rPr>
          <w:rFonts w:ascii="Tahoma" w:hAnsi="Tahoma" w:cs="Tahoma"/>
          <w:b/>
        </w:rPr>
      </w:pPr>
    </w:p>
    <w:p w:rsidR="004E6465" w:rsidRDefault="007A07EC" w:rsidP="005F7849">
      <w:pPr>
        <w:tabs>
          <w:tab w:val="left" w:pos="10596"/>
        </w:tabs>
        <w:ind w:left="113"/>
        <w:rPr>
          <w:rFonts w:ascii="Tahoma" w:hAnsi="Tahoma" w:cs="Tahoma"/>
          <w:b/>
        </w:rPr>
      </w:pPr>
      <w:r w:rsidRPr="007A07EC">
        <w:rPr>
          <w:rFonts w:ascii="Tahoma" w:hAnsi="Tahoma" w:cs="Tahoma"/>
          <w:b/>
        </w:rPr>
        <w:t xml:space="preserve">Contact : </w:t>
      </w:r>
      <w:hyperlink r:id="rId23" w:history="1">
        <w:r w:rsidRPr="007A07EC">
          <w:rPr>
            <w:rStyle w:val="Lienhypertexte"/>
            <w:rFonts w:ascii="Tahoma" w:hAnsi="Tahoma" w:cs="Tahoma"/>
            <w:b/>
          </w:rPr>
          <w:t>christophe.provins@ac-clermont.fr</w:t>
        </w:r>
      </w:hyperlink>
      <w:r>
        <w:rPr>
          <w:rFonts w:ascii="Tahoma" w:hAnsi="Tahoma" w:cs="Tahoma"/>
          <w:b/>
        </w:rPr>
        <w:t xml:space="preserve"> ou </w:t>
      </w:r>
      <w:r w:rsidRPr="007A07EC">
        <w:rPr>
          <w:rFonts w:ascii="Tahoma" w:hAnsi="Tahoma" w:cs="Tahoma"/>
          <w:b/>
        </w:rPr>
        <w:t>04.71.07.28.15</w:t>
      </w:r>
      <w:r>
        <w:rPr>
          <w:rFonts w:ascii="Tahoma" w:hAnsi="Tahoma" w:cs="Tahoma"/>
          <w:b/>
        </w:rPr>
        <w:t xml:space="preserve">  (ligne directe)</w:t>
      </w:r>
    </w:p>
    <w:p w:rsidR="00675846" w:rsidRDefault="00675846" w:rsidP="007A07EC">
      <w:pPr>
        <w:tabs>
          <w:tab w:val="left" w:pos="10596"/>
        </w:tabs>
        <w:ind w:left="113"/>
        <w:jc w:val="center"/>
        <w:rPr>
          <w:rFonts w:ascii="Tahoma" w:hAnsi="Tahoma" w:cs="Tahoma"/>
          <w:b/>
        </w:rPr>
      </w:pPr>
    </w:p>
    <w:p w:rsidR="00675846" w:rsidRDefault="00675846" w:rsidP="00675846">
      <w:pPr>
        <w:spacing w:after="0" w:line="240" w:lineRule="auto"/>
        <w:rPr>
          <w:rFonts w:ascii="Tahoma" w:eastAsia="Times New Roman" w:hAnsi="Tahoma" w:cs="Tahoma"/>
          <w:color w:val="171414"/>
          <w:sz w:val="28"/>
          <w:szCs w:val="28"/>
          <w:lang w:eastAsia="fr-FR"/>
        </w:rPr>
      </w:pPr>
    </w:p>
    <w:p w:rsidR="00094809" w:rsidRDefault="00094809" w:rsidP="00675846">
      <w:pPr>
        <w:spacing w:after="0" w:line="240" w:lineRule="auto"/>
        <w:rPr>
          <w:rFonts w:ascii="Tahoma" w:eastAsia="Times New Roman" w:hAnsi="Tahoma" w:cs="Tahoma"/>
          <w:color w:val="171414"/>
          <w:lang w:eastAsia="fr-FR"/>
        </w:rPr>
      </w:pPr>
    </w:p>
    <w:p w:rsidR="00866FFF" w:rsidRDefault="00866FFF" w:rsidP="00675846">
      <w:pPr>
        <w:spacing w:after="0" w:line="240" w:lineRule="auto"/>
        <w:rPr>
          <w:rFonts w:ascii="Tahoma" w:eastAsia="Times New Roman" w:hAnsi="Tahoma" w:cs="Tahoma"/>
          <w:color w:val="171414"/>
          <w:lang w:eastAsia="fr-FR"/>
        </w:rPr>
      </w:pPr>
    </w:p>
    <w:p w:rsidR="00675846" w:rsidRPr="00675846" w:rsidRDefault="00675846" w:rsidP="00675846">
      <w:pPr>
        <w:spacing w:after="0" w:line="240" w:lineRule="auto"/>
        <w:rPr>
          <w:rFonts w:ascii="Tahoma" w:eastAsia="Times New Roman" w:hAnsi="Tahoma" w:cs="Tahoma"/>
          <w:color w:val="171414"/>
          <w:lang w:eastAsia="fr-FR"/>
        </w:rPr>
      </w:pPr>
      <w:r w:rsidRPr="00675846">
        <w:rPr>
          <w:rFonts w:ascii="Tahoma" w:eastAsia="Times New Roman" w:hAnsi="Tahoma" w:cs="Tahoma"/>
          <w:color w:val="171414"/>
          <w:lang w:eastAsia="fr-FR"/>
        </w:rPr>
        <w:t>L’Eveil de la Haute-Loire (</w:t>
      </w:r>
      <w:hyperlink r:id="rId24" w:history="1">
        <w:r w:rsidRPr="00675846">
          <w:rPr>
            <w:rStyle w:val="Lienhypertexte"/>
            <w:rFonts w:ascii="Tahoma" w:eastAsia="Times New Roman" w:hAnsi="Tahoma" w:cs="Tahoma"/>
            <w:lang w:eastAsia="fr-FR"/>
          </w:rPr>
          <w:t>https://www.leveil.fr/puy-en-velay-43000/actualites/cest-une-des-meilleures-decisions-de-ma-vie-ils-ont-choisi-le-bac-pro-d-anciens-eleves-du-bassin-du-puy-en-velay-racontent-leurs-parcours_14793363/</w:t>
        </w:r>
      </w:hyperlink>
      <w:r w:rsidRPr="00675846">
        <w:rPr>
          <w:rFonts w:ascii="Tahoma" w:eastAsia="Times New Roman" w:hAnsi="Tahoma" w:cs="Tahoma"/>
          <w:color w:val="171414"/>
          <w:lang w:eastAsia="fr-FR"/>
        </w:rPr>
        <w:t xml:space="preserve">) </w:t>
      </w:r>
    </w:p>
    <w:p w:rsidR="00675846" w:rsidRPr="00675846" w:rsidRDefault="00675846" w:rsidP="00675846">
      <w:pPr>
        <w:spacing w:after="0" w:line="240" w:lineRule="auto"/>
        <w:rPr>
          <w:rFonts w:ascii="Tahoma" w:eastAsia="Times New Roman" w:hAnsi="Tahoma" w:cs="Tahoma"/>
          <w:color w:val="171414"/>
          <w:lang w:eastAsia="fr-FR"/>
        </w:rPr>
      </w:pPr>
    </w:p>
    <w:p w:rsidR="00A1599A" w:rsidRDefault="00A1599A" w:rsidP="00675846">
      <w:pPr>
        <w:spacing w:after="0" w:line="240" w:lineRule="auto"/>
        <w:outlineLvl w:val="0"/>
        <w:rPr>
          <w:rFonts w:ascii="Tahoma" w:eastAsia="Times New Roman" w:hAnsi="Tahoma" w:cs="Tahoma"/>
          <w:b/>
          <w:bCs/>
          <w:kern w:val="36"/>
          <w:lang w:eastAsia="fr-FR"/>
        </w:rPr>
        <w:sectPr w:rsidR="00A1599A" w:rsidSect="004E6465">
          <w:pgSz w:w="23811" w:h="16838" w:orient="landscape" w:code="8"/>
          <w:pgMar w:top="720" w:right="720" w:bottom="720" w:left="720" w:header="708" w:footer="708" w:gutter="0"/>
          <w:cols w:space="708"/>
          <w:docGrid w:linePitch="360"/>
        </w:sectPr>
      </w:pPr>
    </w:p>
    <w:p w:rsidR="00A1599A" w:rsidRDefault="00A1599A" w:rsidP="00675846">
      <w:pPr>
        <w:spacing w:after="0" w:line="240" w:lineRule="auto"/>
        <w:outlineLvl w:val="0"/>
        <w:rPr>
          <w:rFonts w:ascii="Tahoma" w:eastAsia="Times New Roman" w:hAnsi="Tahoma" w:cs="Tahoma"/>
          <w:b/>
          <w:bCs/>
          <w:kern w:val="36"/>
          <w:lang w:eastAsia="fr-FR"/>
        </w:rPr>
      </w:pPr>
    </w:p>
    <w:p w:rsidR="00675846" w:rsidRPr="00675846" w:rsidRDefault="00675846" w:rsidP="00A1599A">
      <w:pPr>
        <w:spacing w:after="0" w:line="240" w:lineRule="auto"/>
        <w:jc w:val="both"/>
        <w:outlineLvl w:val="0"/>
        <w:rPr>
          <w:rFonts w:ascii="Tahoma" w:eastAsia="Times New Roman" w:hAnsi="Tahoma" w:cs="Tahoma"/>
          <w:b/>
          <w:bCs/>
          <w:kern w:val="36"/>
          <w:lang w:eastAsia="fr-FR"/>
        </w:rPr>
      </w:pPr>
      <w:r w:rsidRPr="00675846">
        <w:rPr>
          <w:rFonts w:ascii="Tahoma" w:eastAsia="Times New Roman" w:hAnsi="Tahoma" w:cs="Tahoma"/>
          <w:b/>
          <w:bCs/>
          <w:kern w:val="36"/>
          <w:lang w:eastAsia="fr-FR"/>
        </w:rPr>
        <w:t>C’est une des meilleures décisions de ma vie" : ils ont choisi le bac pro, d'anciens élèves du bassin du Puy-en-Velay racontent leurs parcours</w:t>
      </w:r>
    </w:p>
    <w:p w:rsidR="00675846" w:rsidRPr="00675846" w:rsidRDefault="00675846" w:rsidP="00A1599A">
      <w:pPr>
        <w:spacing w:after="0" w:line="240" w:lineRule="auto"/>
        <w:jc w:val="both"/>
        <w:outlineLvl w:val="1"/>
        <w:rPr>
          <w:rFonts w:ascii="Tahoma" w:eastAsia="Times New Roman" w:hAnsi="Tahoma" w:cs="Tahoma"/>
          <w:lang w:eastAsia="fr-FR"/>
        </w:rPr>
      </w:pPr>
      <w:r w:rsidRPr="00675846">
        <w:rPr>
          <w:rFonts w:ascii="Tahoma" w:eastAsia="Times New Roman" w:hAnsi="Tahoma" w:cs="Tahoma"/>
          <w:b/>
          <w:bCs/>
          <w:lang w:eastAsia="fr-FR"/>
        </w:rPr>
        <w:t>Cette année, le baccalauréat professionnel, créé en 1985, fête ses 40 ans. Retour sur l’épopée de cette filière. Aujourd’hui, pour ce premier épisode, d’anciens élèves du bassin du Puy reviennent sur leur parcours (</w:t>
      </w:r>
      <w:r w:rsidRPr="00675846">
        <w:rPr>
          <w:rFonts w:ascii="Tahoma" w:eastAsia="Times New Roman" w:hAnsi="Tahoma" w:cs="Tahoma"/>
          <w:lang w:eastAsia="fr-FR"/>
        </w:rPr>
        <w:t>Publié le 06 décembre 2025 à 17h00) </w:t>
      </w:r>
    </w:p>
    <w:p w:rsidR="00675846" w:rsidRDefault="00675846" w:rsidP="00A1599A">
      <w:pPr>
        <w:spacing w:after="0" w:line="240" w:lineRule="auto"/>
        <w:jc w:val="both"/>
        <w:rPr>
          <w:rFonts w:ascii="Tahoma" w:eastAsia="Times New Roman" w:hAnsi="Tahoma" w:cs="Tahoma"/>
          <w:lang w:eastAsia="fr-FR"/>
        </w:rPr>
      </w:pP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Lorsqu’il repense à son orientation en bac professionnel, Éric BOYER, aujourd’hui chef d’une entreprise de nettoyage bien connue sur Le Puy-en-Velay employant 27 salariés, l’admet volontiers. « Ce n’était pas un choix mûrement réfléchi, mais plutôt la conséquence de résultats scolaires insuffisants. » Une situation partagée aussi par Alice BOULARAND, devenue infirmière : « L’école et moi n’étions pas les meilleures amies. »</w:t>
      </w:r>
    </w:p>
    <w:p w:rsidR="00675846" w:rsidRPr="00675846" w:rsidRDefault="00675846" w:rsidP="00A1599A">
      <w:pPr>
        <w:spacing w:after="0" w:line="240" w:lineRule="auto"/>
        <w:jc w:val="both"/>
        <w:outlineLvl w:val="2"/>
        <w:rPr>
          <w:rFonts w:ascii="Tahoma" w:eastAsia="Times New Roman" w:hAnsi="Tahoma" w:cs="Tahoma"/>
          <w:b/>
          <w:bCs/>
          <w:lang w:eastAsia="fr-FR"/>
        </w:rPr>
      </w:pPr>
      <w:r w:rsidRPr="00675846">
        <w:rPr>
          <w:rFonts w:ascii="Tahoma" w:eastAsia="Times New Roman" w:hAnsi="Tahoma" w:cs="Tahoma"/>
          <w:b/>
          <w:bCs/>
          <w:lang w:eastAsia="fr-FR"/>
        </w:rPr>
        <w:t>« J’ai redécouvert le plaisir d’apprendre, cela a été une révélation »</w:t>
      </w:r>
    </w:p>
    <w:p w:rsidR="00675846" w:rsidRDefault="00675846" w:rsidP="00A1599A">
      <w:pPr>
        <w:spacing w:after="0" w:line="240" w:lineRule="auto"/>
        <w:jc w:val="both"/>
        <w:rPr>
          <w:rFonts w:ascii="Tahoma" w:eastAsia="Times New Roman" w:hAnsi="Tahoma" w:cs="Tahoma"/>
          <w:lang w:eastAsia="fr-FR"/>
        </w:rPr>
      </w:pP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Pour eux, comme pour d’autres qui ont fait le choix de venir au lycée professionnel, le souhait était souvent d’acquérir de vraies compétences et d’aller sur le terrain. « J’avais besoin de concret. Quand on n’est pas scolaire, les matières appliquées et la proximité du monde du travail permettent enfin de se projeter », explique Éric BOYER.</w:t>
      </w:r>
      <w:r w:rsidRPr="00675846">
        <w:rPr>
          <w:rFonts w:ascii="Tahoma" w:eastAsia="Times New Roman" w:hAnsi="Tahoma" w:cs="Tahoma"/>
          <w:lang w:eastAsia="fr-FR"/>
        </w:rPr>
        <w:br/>
        <w:t xml:space="preserve">Jean-Jacques Pigeon, ingénieur commercial IT chez CIM Informatique, a lui aussi opté pour cette formule </w:t>
      </w:r>
      <w:proofErr w:type="spellStart"/>
      <w:r w:rsidRPr="00675846">
        <w:rPr>
          <w:rFonts w:ascii="Tahoma" w:eastAsia="Times New Roman" w:hAnsi="Tahoma" w:cs="Tahoma"/>
          <w:lang w:eastAsia="fr-FR"/>
        </w:rPr>
        <w:t>professionnalisante</w:t>
      </w:r>
      <w:proofErr w:type="spellEnd"/>
      <w:r w:rsidRPr="00675846">
        <w:rPr>
          <w:rFonts w:ascii="Tahoma" w:eastAsia="Times New Roman" w:hAnsi="Tahoma" w:cs="Tahoma"/>
          <w:lang w:eastAsia="fr-FR"/>
        </w:rPr>
        <w:t>. « Cette formation m’a rapproché du monde du travail et de la réalité du terrain ; les professeurs nous permettent d’acquérir les fondamentaux attendus d’un employeur. J’ai acquis des bases solides qui m’ont permis de fonder ma carrière et son évolution. »</w:t>
      </w:r>
      <w:r w:rsidRPr="00675846">
        <w:rPr>
          <w:rFonts w:ascii="Tahoma" w:eastAsia="Times New Roman" w:hAnsi="Tahoma" w:cs="Tahoma"/>
          <w:lang w:eastAsia="fr-FR"/>
        </w:rPr>
        <w:br/>
        <w:t>Et Éric Boyer d’ajouter : « Le bac pro m’a préparé à ça : une compréhension fine du fonctionnement des entreprises et des exigences du terrain. On est vite efficace. »</w:t>
      </w:r>
      <w:r w:rsidRPr="00675846">
        <w:rPr>
          <w:rFonts w:ascii="Tahoma" w:eastAsia="Times New Roman" w:hAnsi="Tahoma" w:cs="Tahoma"/>
          <w:lang w:eastAsia="fr-FR"/>
        </w:rPr>
        <w:br/>
        <w:t>Pour autant, il ne faut pas penser que les lycéens professionnels se contentent de « faire ». Ils bénéficient aussi d’un enseignement général solide, mais en lien avec leur spécialité ce qui leur permet d’en comprendre la finalité pour aboutir à l’acquisition de concepts. La manière d’apprendre est différente, mais l’ambition est réelle.</w:t>
      </w:r>
    </w:p>
    <w:p w:rsidR="00675846" w:rsidRPr="00675846" w:rsidRDefault="00675846" w:rsidP="00A1599A">
      <w:pPr>
        <w:spacing w:after="0" w:line="240" w:lineRule="auto"/>
        <w:jc w:val="both"/>
        <w:rPr>
          <w:rFonts w:ascii="Tahoma" w:eastAsia="Times New Roman" w:hAnsi="Tahoma" w:cs="Tahoma"/>
          <w:b/>
          <w:lang w:eastAsia="fr-FR"/>
        </w:rPr>
      </w:pPr>
      <w:r w:rsidRPr="00675846">
        <w:rPr>
          <w:rFonts w:ascii="Tahoma" w:eastAsia="Times New Roman" w:hAnsi="Tahoma" w:cs="Tahoma"/>
          <w:b/>
          <w:lang w:eastAsia="fr-FR"/>
        </w:rPr>
        <w:t>« J’ai redécouvert en bac pro ASSP le plaisir d’apprendre, cela a été une révélation » Alice BOULARAND</w:t>
      </w:r>
    </w:p>
    <w:p w:rsidR="00A1599A"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 xml:space="preserve">Même écho pour Fanny DUSSEAUX, aujourd’hui aide-soignante, qui souligne tout de même le sentiment de déclassement qu’elle nourrissait au début de son parcours. « Aujourd’hui, je me dis pourtant que c’est </w:t>
      </w:r>
    </w:p>
    <w:p w:rsidR="00A1599A" w:rsidRDefault="00A1599A" w:rsidP="00A1599A">
      <w:pPr>
        <w:spacing w:after="0" w:line="240" w:lineRule="auto"/>
        <w:jc w:val="both"/>
        <w:rPr>
          <w:rFonts w:ascii="Tahoma" w:eastAsia="Times New Roman" w:hAnsi="Tahoma" w:cs="Tahoma"/>
          <w:lang w:eastAsia="fr-FR"/>
        </w:rPr>
      </w:pPr>
    </w:p>
    <w:p w:rsidR="00675846" w:rsidRDefault="00675846" w:rsidP="00A1599A">
      <w:pPr>
        <w:spacing w:after="0" w:line="240" w:lineRule="auto"/>
        <w:jc w:val="both"/>
        <w:rPr>
          <w:rFonts w:ascii="Tahoma" w:eastAsia="Times New Roman" w:hAnsi="Tahoma" w:cs="Tahoma"/>
          <w:lang w:eastAsia="fr-FR"/>
        </w:rPr>
      </w:pPr>
      <w:proofErr w:type="gramStart"/>
      <w:r w:rsidRPr="00675846">
        <w:rPr>
          <w:rFonts w:ascii="Tahoma" w:eastAsia="Times New Roman" w:hAnsi="Tahoma" w:cs="Tahoma"/>
          <w:lang w:eastAsia="fr-FR"/>
        </w:rPr>
        <w:t>une</w:t>
      </w:r>
      <w:proofErr w:type="gramEnd"/>
      <w:r w:rsidRPr="00675846">
        <w:rPr>
          <w:rFonts w:ascii="Tahoma" w:eastAsia="Times New Roman" w:hAnsi="Tahoma" w:cs="Tahoma"/>
          <w:lang w:eastAsia="fr-FR"/>
        </w:rPr>
        <w:t xml:space="preserve"> des meilleures décisions de ma vie. Les études en bac pro m’ont apporté autonomie et confiance en soi, le goût et la curiosité pour apprendre. »</w:t>
      </w:r>
      <w:r w:rsidRPr="00675846">
        <w:rPr>
          <w:rFonts w:ascii="Tahoma" w:eastAsia="Times New Roman" w:hAnsi="Tahoma" w:cs="Tahoma"/>
          <w:lang w:eastAsia="fr-FR"/>
        </w:rPr>
        <w:br/>
        <w:t>Cette confiance a été, pour bien d’entre eux, un tremplin pour poursuivre leur vie professionnelle ou estudiantine. Car, s’il avait pour objectif d’élever la qualification des ouvriers en France, le bac professionnel est aujourd’hui, pour la majorité des bacheliers, un passage vers une poursuite d’études réclamée par les employeurs.</w:t>
      </w:r>
      <w:r w:rsidRPr="00675846">
        <w:rPr>
          <w:rFonts w:ascii="Tahoma" w:eastAsia="Times New Roman" w:hAnsi="Tahoma" w:cs="Tahoma"/>
          <w:lang w:eastAsia="fr-FR"/>
        </w:rPr>
        <w:br/>
        <w:t>Certains ont fait le choix de se lancer dès leur sortie, ou peu après, dans le monde du travail. « C’est une vraie joie de retrouver Ricardo à la tête de son tabac-presse, Elly dans son nouveau commerce de prêt-à-porter », soulignent les enseignants interrogés.</w:t>
      </w:r>
      <w:r w:rsidRPr="00675846">
        <w:rPr>
          <w:rFonts w:ascii="Tahoma" w:eastAsia="Times New Roman" w:hAnsi="Tahoma" w:cs="Tahoma"/>
          <w:lang w:eastAsia="fr-FR"/>
        </w:rPr>
        <w:br/>
      </w:r>
    </w:p>
    <w:p w:rsidR="00A1599A"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Des filières se prêtent mieux que d’autres à une entrée directe dans la vie active, et pour certaines d’entre elles comme la chaudronnerie par exemple, les employeurs tentent de débaucher ces jeunes avant même le passage de l’examen tandis qu’ils sont en période de formation en milieu professionnel !</w:t>
      </w:r>
    </w:p>
    <w:p w:rsidR="00A1599A"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br/>
        <w:t>Néanmoins, beaucoup poursuivent avec succès en section de techniciens supérieurs pour obtenir un brevet puis une licence.</w:t>
      </w:r>
    </w:p>
    <w:p w:rsidR="00675846" w:rsidRDefault="00675846" w:rsidP="00A1599A">
      <w:pPr>
        <w:spacing w:after="0" w:line="240" w:lineRule="auto"/>
        <w:jc w:val="both"/>
        <w:rPr>
          <w:rFonts w:ascii="Tahoma" w:eastAsia="Times New Roman" w:hAnsi="Tahoma" w:cs="Tahoma"/>
          <w:lang w:eastAsia="fr-FR"/>
        </w:rPr>
      </w:pPr>
    </w:p>
    <w:p w:rsidR="00A1599A"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 xml:space="preserve">Le bac pro ne freine en rien la poursuite d’études pour peu qu’on y ait retrouvé le goût. En témoigne le parcours de Clément Breuil, bachelier professionnel en Gestion administrative qui publiait il y a quatre ans sur le réseau social </w:t>
      </w:r>
      <w:proofErr w:type="spellStart"/>
      <w:r w:rsidRPr="00675846">
        <w:rPr>
          <w:rFonts w:ascii="Tahoma" w:eastAsia="Times New Roman" w:hAnsi="Tahoma" w:cs="Tahoma"/>
          <w:lang w:eastAsia="fr-FR"/>
        </w:rPr>
        <w:t>Linkedin</w:t>
      </w:r>
      <w:proofErr w:type="spellEnd"/>
      <w:r w:rsidRPr="00675846">
        <w:rPr>
          <w:rFonts w:ascii="Tahoma" w:eastAsia="Times New Roman" w:hAnsi="Tahoma" w:cs="Tahoma"/>
          <w:lang w:eastAsia="fr-FR"/>
        </w:rPr>
        <w:t>. « J’ai une pensée particulière pour tous les lycéens et lycéennes de bac professionnel ; donnez-vous la même chance de réussir, car même avec un parcours professionnel, nous pouvons atteindre le niveau Bac +5 ». Diplômé de l’</w:t>
      </w:r>
      <w:proofErr w:type="spellStart"/>
      <w:r w:rsidRPr="00675846">
        <w:rPr>
          <w:rFonts w:ascii="Tahoma" w:eastAsia="Times New Roman" w:hAnsi="Tahoma" w:cs="Tahoma"/>
          <w:lang w:eastAsia="fr-FR"/>
        </w:rPr>
        <w:t>Ecema</w:t>
      </w:r>
      <w:proofErr w:type="spellEnd"/>
      <w:r w:rsidRPr="00675846">
        <w:rPr>
          <w:rFonts w:ascii="Tahoma" w:eastAsia="Times New Roman" w:hAnsi="Tahoma" w:cs="Tahoma"/>
          <w:lang w:eastAsia="fr-FR"/>
        </w:rPr>
        <w:t>/Collège de France, il est aujourd’hui responsable comptable et financier dans un grand groupe à Saint-Genis-Laval.</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br/>
        <w:t>« L’envie d’avoir envie… », reste le maître-mot de tout apprentissage. Combiné à un vrai niveau d’exigence, l’enseignement professionnel conduit ces jeunes à révéler tout leur potentiel.</w:t>
      </w:r>
    </w:p>
    <w:p w:rsidR="00675846" w:rsidRPr="00675846" w:rsidRDefault="00675846" w:rsidP="00A1599A">
      <w:pPr>
        <w:spacing w:after="0" w:line="240" w:lineRule="auto"/>
        <w:jc w:val="both"/>
        <w:outlineLvl w:val="1"/>
        <w:rPr>
          <w:rFonts w:ascii="Tahoma" w:eastAsia="Times New Roman" w:hAnsi="Tahoma" w:cs="Tahoma"/>
          <w:b/>
          <w:bCs/>
          <w:lang w:eastAsia="fr-FR"/>
        </w:rPr>
      </w:pPr>
      <w:r w:rsidRPr="00675846">
        <w:rPr>
          <w:rFonts w:ascii="Tahoma" w:eastAsia="Times New Roman" w:hAnsi="Tahoma" w:cs="Tahoma"/>
          <w:b/>
          <w:bCs/>
          <w:lang w:eastAsia="fr-FR"/>
        </w:rPr>
        <w:t>« Ça a été un véritable tremplin pour la suite de mon parcours »</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Responsable comptable et financier au sein de la société Trigones, Clément BREUIL est passé par le bac professionnel à Saint-Jacques de Compostelle au Puy-en-Velay. Il revient sur son choix.</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b/>
          <w:bCs/>
          <w:lang w:eastAsia="fr-FR"/>
        </w:rPr>
        <w:t>Quel a été votre parcours ?</w:t>
      </w:r>
    </w:p>
    <w:p w:rsidR="00A1599A"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 xml:space="preserve">J’ai débuté par un bac pro Gestion-administration (2013-2016) au sein de l’ensemble scolaire Saint-Jacques de Compostelle, où j’ai également poursuivi mes études avec un BTS AG PME-PMI (2016-2018). Après, je suis parti sur Lyon afin de poursuivre en alternance au sein de la </w:t>
      </w:r>
    </w:p>
    <w:p w:rsidR="00A1599A" w:rsidRDefault="00A1599A" w:rsidP="00A1599A">
      <w:pPr>
        <w:spacing w:after="0" w:line="240" w:lineRule="auto"/>
        <w:jc w:val="both"/>
        <w:rPr>
          <w:rFonts w:ascii="Tahoma" w:eastAsia="Times New Roman" w:hAnsi="Tahoma" w:cs="Tahoma"/>
          <w:lang w:eastAsia="fr-FR"/>
        </w:rPr>
      </w:pPr>
    </w:p>
    <w:p w:rsidR="00675846" w:rsidRPr="00675846" w:rsidRDefault="00675846" w:rsidP="00A1599A">
      <w:pPr>
        <w:spacing w:after="0" w:line="240" w:lineRule="auto"/>
        <w:jc w:val="both"/>
        <w:rPr>
          <w:rFonts w:ascii="Tahoma" w:eastAsia="Times New Roman" w:hAnsi="Tahoma" w:cs="Tahoma"/>
          <w:lang w:eastAsia="fr-FR"/>
        </w:rPr>
      </w:pPr>
      <w:proofErr w:type="gramStart"/>
      <w:r w:rsidRPr="00675846">
        <w:rPr>
          <w:rFonts w:ascii="Tahoma" w:eastAsia="Times New Roman" w:hAnsi="Tahoma" w:cs="Tahoma"/>
          <w:lang w:eastAsia="fr-FR"/>
        </w:rPr>
        <w:t>société</w:t>
      </w:r>
      <w:proofErr w:type="gramEnd"/>
      <w:r w:rsidRPr="00675846">
        <w:rPr>
          <w:rFonts w:ascii="Tahoma" w:eastAsia="Times New Roman" w:hAnsi="Tahoma" w:cs="Tahoma"/>
          <w:lang w:eastAsia="fr-FR"/>
        </w:rPr>
        <w:t xml:space="preserve"> </w:t>
      </w:r>
      <w:proofErr w:type="spellStart"/>
      <w:r w:rsidRPr="00675846">
        <w:rPr>
          <w:rFonts w:ascii="Tahoma" w:eastAsia="Times New Roman" w:hAnsi="Tahoma" w:cs="Tahoma"/>
          <w:lang w:eastAsia="fr-FR"/>
        </w:rPr>
        <w:t>Prosed</w:t>
      </w:r>
      <w:proofErr w:type="spellEnd"/>
      <w:r w:rsidRPr="00675846">
        <w:rPr>
          <w:rFonts w:ascii="Tahoma" w:eastAsia="Times New Roman" w:hAnsi="Tahoma" w:cs="Tahoma"/>
          <w:lang w:eastAsia="fr-FR"/>
        </w:rPr>
        <w:t xml:space="preserve">. J’ai alors intégré la licence professionnelle Assistant de gestion administratif et financier à l’IUT Jean-Moulin Lyon 3, que j’ai obtenue en 2019. Souhaitant approfondir mes compétences, j’ai poursuivi mon alternance chez </w:t>
      </w:r>
      <w:proofErr w:type="spellStart"/>
      <w:r w:rsidRPr="00675846">
        <w:rPr>
          <w:rFonts w:ascii="Tahoma" w:eastAsia="Times New Roman" w:hAnsi="Tahoma" w:cs="Tahoma"/>
          <w:lang w:eastAsia="fr-FR"/>
        </w:rPr>
        <w:t>Prosed</w:t>
      </w:r>
      <w:proofErr w:type="spellEnd"/>
      <w:r w:rsidRPr="00675846">
        <w:rPr>
          <w:rFonts w:ascii="Tahoma" w:eastAsia="Times New Roman" w:hAnsi="Tahoma" w:cs="Tahoma"/>
          <w:lang w:eastAsia="fr-FR"/>
        </w:rPr>
        <w:t xml:space="preserve"> tout en intégrant l’École supérieure de management. À la suite de mon diplôme, la société </w:t>
      </w:r>
      <w:proofErr w:type="spellStart"/>
      <w:r w:rsidRPr="00675846">
        <w:rPr>
          <w:rFonts w:ascii="Tahoma" w:eastAsia="Times New Roman" w:hAnsi="Tahoma" w:cs="Tahoma"/>
          <w:lang w:eastAsia="fr-FR"/>
        </w:rPr>
        <w:t>Prosed</w:t>
      </w:r>
      <w:proofErr w:type="spellEnd"/>
      <w:r w:rsidRPr="00675846">
        <w:rPr>
          <w:rFonts w:ascii="Tahoma" w:eastAsia="Times New Roman" w:hAnsi="Tahoma" w:cs="Tahoma"/>
          <w:lang w:eastAsia="fr-FR"/>
        </w:rPr>
        <w:t xml:space="preserve"> m’a proposé un CDI en tant que gestionnaire administratif et financier. Et depuis, j’ai pu évoluer au sein du groupe et gagner en responsabilités, jusqu’à accéder en 2024 au poste de Responsable comptable et financier au sein de la société mère, Trigones.</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b/>
          <w:bCs/>
          <w:lang w:eastAsia="fr-FR"/>
        </w:rPr>
        <w:t>L’entrée en bac pro était-elle un choix assumé ?</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Assumé et réfléchi, car je ne souhaitais pas m’orienter vers un bac général. Je voulais apprendre quelque chose de concret et développer des compétences directement utiles tout en découvrant un domaine qui m’attirait réellement.</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b/>
          <w:bCs/>
          <w:lang w:eastAsia="fr-FR"/>
        </w:rPr>
        <w:t>Quelle est la particularité de cette formation de bac professionnelle ?</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La première différence réside dans des modules de formation directement orientés vers la spécialité, avec une place réduite pour les matières générales. Il y a surtout l’intégration de périodes de formation en entreprise durant l’année, qui permettent de mettre en pratique les cours et de découvrir concrètement le fonctionnement d’une entreprise. Enfin, le bac pro offre la possibilité de se confronter très tôt à une spécialité, qui permet de confirmer son choix d’orientation ou, si nécessaire, d’envisager rapidement une réorientation vers une autre filière.</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b/>
          <w:bCs/>
          <w:lang w:eastAsia="fr-FR"/>
        </w:rPr>
        <w:t>Comment s’est passée la poursuite de vos études ?</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lang w:eastAsia="fr-FR"/>
        </w:rPr>
        <w:t>Le bac pro m’a permis d’aborder plus facilement certains modules professionnels, déjà connus, et de faire rapidement des liens pour progresser plus rapidement. Cependant, j’ai rencontré aussi quelques difficultés dans la poursuite des études notamment dans les matières générales ainsi que sur le plan méthodologique et rédactionnel. Malgré ces difficultés, le travail, l’entraide et la volonté m’ont permis de surmonter rapidement ces difficultés.</w:t>
      </w:r>
    </w:p>
    <w:p w:rsidR="00675846" w:rsidRPr="00675846" w:rsidRDefault="00675846" w:rsidP="00A1599A">
      <w:pPr>
        <w:spacing w:after="0" w:line="240" w:lineRule="auto"/>
        <w:jc w:val="both"/>
        <w:rPr>
          <w:rFonts w:ascii="Tahoma" w:eastAsia="Times New Roman" w:hAnsi="Tahoma" w:cs="Tahoma"/>
          <w:lang w:eastAsia="fr-FR"/>
        </w:rPr>
      </w:pPr>
      <w:r w:rsidRPr="00675846">
        <w:rPr>
          <w:rFonts w:ascii="Tahoma" w:eastAsia="Times New Roman" w:hAnsi="Tahoma" w:cs="Tahoma"/>
          <w:b/>
          <w:bCs/>
          <w:lang w:eastAsia="fr-FR"/>
        </w:rPr>
        <w:t>Avec le recul, quel regard portez-vous sur votre parcours ?</w:t>
      </w:r>
    </w:p>
    <w:p w:rsidR="00A1599A" w:rsidRDefault="00675846" w:rsidP="00A1599A">
      <w:pPr>
        <w:spacing w:after="0" w:line="240" w:lineRule="auto"/>
        <w:jc w:val="both"/>
        <w:rPr>
          <w:rFonts w:ascii="Tahoma" w:eastAsia="Times New Roman" w:hAnsi="Tahoma" w:cs="Tahoma"/>
          <w:lang w:eastAsia="fr-FR"/>
        </w:rPr>
        <w:sectPr w:rsidR="00A1599A" w:rsidSect="00A1599A">
          <w:type w:val="continuous"/>
          <w:pgSz w:w="23811" w:h="16838" w:orient="landscape" w:code="8"/>
          <w:pgMar w:top="720" w:right="720" w:bottom="720" w:left="720" w:header="708" w:footer="708" w:gutter="0"/>
          <w:cols w:num="3" w:space="708"/>
          <w:docGrid w:linePitch="360"/>
        </w:sectPr>
      </w:pPr>
      <w:r w:rsidRPr="00675846">
        <w:rPr>
          <w:rFonts w:ascii="Tahoma" w:eastAsia="Times New Roman" w:hAnsi="Tahoma" w:cs="Tahoma"/>
          <w:lang w:eastAsia="fr-FR"/>
        </w:rPr>
        <w:t>Je suis fier d’avoir fait le choix de la voie professionnelle, du bac pro jusqu’au master. J’ai eu la chance, notamment au sein de l’Ensemble scolaire Saint-Jacques-de-Compostelle, d’être accompagné par des enseignants disponibles, qui m’ont permis de consolider mes fondamentaux et de me donner les clés nécessaires pour poursuivre en études supérieures. Avec le recul, je peux affirmer que le bac pro a été un véritable tremplin pour la suite de mon parcours. Il m’a permis de gagner en confiance, de nourrir ma curiosité, de renforcer mon envie d’apprendre, et de développer mes connaissances ainsi que mes compétences. Et à mon tour, de transmettre et d’accompagner en tant que tuteur d’une alternante qui prépare un BTS Gestion de la PME.</w:t>
      </w:r>
    </w:p>
    <w:p w:rsidR="00675846" w:rsidRPr="00675846" w:rsidRDefault="005F7849" w:rsidP="00675846">
      <w:pPr>
        <w:spacing w:after="0" w:line="240" w:lineRule="auto"/>
        <w:rPr>
          <w:rFonts w:ascii="Tahoma" w:eastAsia="Times New Roman" w:hAnsi="Tahoma" w:cs="Tahoma"/>
          <w:lang w:eastAsia="fr-FR"/>
        </w:rPr>
      </w:pPr>
      <w:r>
        <w:rPr>
          <w:rFonts w:ascii="Tahoma" w:hAnsi="Tahoma" w:cs="Tahoma"/>
          <w:noProof/>
          <w:lang w:eastAsia="fr-FR"/>
        </w:rPr>
        <w:drawing>
          <wp:inline distT="0" distB="0" distL="0" distR="0" wp14:anchorId="74CCF65F" wp14:editId="76147ED6">
            <wp:extent cx="1072800" cy="1072800"/>
            <wp:effectExtent l="0" t="0" r="0" b="0"/>
            <wp:docPr id="13" name="Image 13" descr="C:\Users\chef_travaux2\AppData\Local\Microsoft\Windows\INetCache\Content.MSO\5E8463C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hef_travaux2\AppData\Local\Microsoft\Windows\INetCache\Content.MSO\5E8463C0.tmp"/>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72800" cy="1072800"/>
                    </a:xfrm>
                    <a:prstGeom prst="rect">
                      <a:avLst/>
                    </a:prstGeom>
                    <a:noFill/>
                    <a:ln>
                      <a:noFill/>
                    </a:ln>
                  </pic:spPr>
                </pic:pic>
              </a:graphicData>
            </a:graphic>
          </wp:inline>
        </w:drawing>
      </w:r>
    </w:p>
    <w:sectPr w:rsidR="00675846" w:rsidRPr="00675846" w:rsidSect="00A1599A">
      <w:type w:val="continuous"/>
      <w:pgSz w:w="23811" w:h="16838" w:orient="landscape" w:code="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MT">
    <w:altName w:val="Times New Roman"/>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366A30"/>
    <w:multiLevelType w:val="multilevel"/>
    <w:tmpl w:val="243A3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826195C"/>
    <w:multiLevelType w:val="hybridMultilevel"/>
    <w:tmpl w:val="17FA289A"/>
    <w:lvl w:ilvl="0" w:tplc="DC101162">
      <w:numFmt w:val="bullet"/>
      <w:lvlText w:val="-"/>
      <w:lvlJc w:val="left"/>
      <w:pPr>
        <w:ind w:left="720" w:hanging="360"/>
      </w:pPr>
      <w:rPr>
        <w:rFonts w:ascii="Tahoma" w:eastAsiaTheme="minorHAnsi" w:hAnsi="Tahoma"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9E76DE5"/>
    <w:multiLevelType w:val="hybridMultilevel"/>
    <w:tmpl w:val="F53A68AC"/>
    <w:lvl w:ilvl="0" w:tplc="43A20812">
      <w:numFmt w:val="bullet"/>
      <w:lvlText w:val="-"/>
      <w:lvlJc w:val="left"/>
      <w:pPr>
        <w:ind w:left="720" w:hanging="360"/>
      </w:pPr>
      <w:rPr>
        <w:rFonts w:ascii="Tahoma" w:eastAsiaTheme="minorHAnsi" w:hAnsi="Tahoma" w:cs="Tahoma"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5E9955C1"/>
    <w:multiLevelType w:val="hybridMultilevel"/>
    <w:tmpl w:val="5860D728"/>
    <w:lvl w:ilvl="0" w:tplc="DDACA974">
      <w:numFmt w:val="bullet"/>
      <w:lvlText w:val="-"/>
      <w:lvlJc w:val="left"/>
      <w:pPr>
        <w:ind w:left="720" w:hanging="360"/>
      </w:pPr>
      <w:rPr>
        <w:rFonts w:ascii="Tahoma" w:eastAsiaTheme="minorHAnsi" w:hAnsi="Tahoma"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60544155"/>
    <w:multiLevelType w:val="hybridMultilevel"/>
    <w:tmpl w:val="59B84FF4"/>
    <w:lvl w:ilvl="0" w:tplc="B95A23E4">
      <w:numFmt w:val="bullet"/>
      <w:lvlText w:val="-"/>
      <w:lvlJc w:val="left"/>
      <w:pPr>
        <w:ind w:left="720" w:hanging="360"/>
      </w:pPr>
      <w:rPr>
        <w:rFonts w:ascii="Tahoma" w:eastAsiaTheme="minorHAnsi" w:hAnsi="Tahoma"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F60"/>
    <w:rsid w:val="0007352E"/>
    <w:rsid w:val="00094809"/>
    <w:rsid w:val="000C3C4E"/>
    <w:rsid w:val="00102BF4"/>
    <w:rsid w:val="001E1F60"/>
    <w:rsid w:val="003C20A9"/>
    <w:rsid w:val="0041518F"/>
    <w:rsid w:val="004604C6"/>
    <w:rsid w:val="004E6465"/>
    <w:rsid w:val="005E3AE0"/>
    <w:rsid w:val="005F7849"/>
    <w:rsid w:val="00627E50"/>
    <w:rsid w:val="0064015B"/>
    <w:rsid w:val="00675846"/>
    <w:rsid w:val="006763BE"/>
    <w:rsid w:val="007129C5"/>
    <w:rsid w:val="007A07BD"/>
    <w:rsid w:val="007A07EC"/>
    <w:rsid w:val="007D2E77"/>
    <w:rsid w:val="00866FFF"/>
    <w:rsid w:val="008E03BB"/>
    <w:rsid w:val="008E43F6"/>
    <w:rsid w:val="00980224"/>
    <w:rsid w:val="00A1599A"/>
    <w:rsid w:val="00A35448"/>
    <w:rsid w:val="00AF2931"/>
    <w:rsid w:val="00B75E2E"/>
    <w:rsid w:val="00C3210C"/>
    <w:rsid w:val="00D02CCE"/>
    <w:rsid w:val="00D42FC7"/>
    <w:rsid w:val="00D75684"/>
    <w:rsid w:val="00E3557B"/>
    <w:rsid w:val="00EA6CF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0B7A71-761B-4843-BB3A-F2D2256EB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link w:val="Titre1Car"/>
    <w:uiPriority w:val="9"/>
    <w:qFormat/>
    <w:rsid w:val="0067584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675846"/>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675846"/>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1E1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Policepardfaut"/>
    <w:rsid w:val="001E1F60"/>
    <w:rPr>
      <w:rFonts w:ascii="ArialMT" w:hAnsi="ArialMT" w:hint="default"/>
      <w:b w:val="0"/>
      <w:bCs w:val="0"/>
      <w:i w:val="0"/>
      <w:iCs w:val="0"/>
      <w:color w:val="000000"/>
      <w:sz w:val="22"/>
      <w:szCs w:val="22"/>
    </w:rPr>
  </w:style>
  <w:style w:type="paragraph" w:styleId="Paragraphedeliste">
    <w:name w:val="List Paragraph"/>
    <w:basedOn w:val="Normal"/>
    <w:uiPriority w:val="34"/>
    <w:qFormat/>
    <w:rsid w:val="00627E50"/>
    <w:pPr>
      <w:ind w:left="720"/>
      <w:contextualSpacing/>
    </w:pPr>
  </w:style>
  <w:style w:type="character" w:styleId="Lienhypertexte">
    <w:name w:val="Hyperlink"/>
    <w:basedOn w:val="Policepardfaut"/>
    <w:uiPriority w:val="99"/>
    <w:unhideWhenUsed/>
    <w:rsid w:val="00D42FC7"/>
    <w:rPr>
      <w:color w:val="0563C1" w:themeColor="hyperlink"/>
      <w:u w:val="single"/>
    </w:rPr>
  </w:style>
  <w:style w:type="paragraph" w:styleId="Textedebulles">
    <w:name w:val="Balloon Text"/>
    <w:basedOn w:val="Normal"/>
    <w:link w:val="TextedebullesCar"/>
    <w:uiPriority w:val="99"/>
    <w:semiHidden/>
    <w:unhideWhenUsed/>
    <w:rsid w:val="007A07E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7A07EC"/>
    <w:rPr>
      <w:rFonts w:ascii="Segoe UI" w:hAnsi="Segoe UI" w:cs="Segoe UI"/>
      <w:sz w:val="18"/>
      <w:szCs w:val="18"/>
    </w:rPr>
  </w:style>
  <w:style w:type="character" w:customStyle="1" w:styleId="Titre1Car">
    <w:name w:val="Titre 1 Car"/>
    <w:basedOn w:val="Policepardfaut"/>
    <w:link w:val="Titre1"/>
    <w:uiPriority w:val="9"/>
    <w:rsid w:val="00675846"/>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675846"/>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675846"/>
    <w:rPr>
      <w:rFonts w:ascii="Times New Roman" w:eastAsia="Times New Roman" w:hAnsi="Times New Roman" w:cs="Times New Roman"/>
      <w:b/>
      <w:bCs/>
      <w:sz w:val="27"/>
      <w:szCs w:val="27"/>
      <w:lang w:eastAsia="fr-FR"/>
    </w:rPr>
  </w:style>
  <w:style w:type="paragraph" w:customStyle="1" w:styleId="flex">
    <w:name w:val="flex"/>
    <w:basedOn w:val="Normal"/>
    <w:rsid w:val="0067584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hidden">
    <w:name w:val="hidden"/>
    <w:basedOn w:val="Policepardfaut"/>
    <w:rsid w:val="00675846"/>
  </w:style>
  <w:style w:type="paragraph" w:customStyle="1" w:styleId="typo-p1-paragraph">
    <w:name w:val="typo-p1-paragraph"/>
    <w:basedOn w:val="Normal"/>
    <w:rsid w:val="0067584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align-bottom">
    <w:name w:val="align-bottom"/>
    <w:basedOn w:val="Normal"/>
    <w:rsid w:val="0067584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typo-p2-paragraph">
    <w:name w:val="typo-p2-paragraph"/>
    <w:basedOn w:val="Normal"/>
    <w:rsid w:val="00675846"/>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4173781">
      <w:bodyDiv w:val="1"/>
      <w:marLeft w:val="0"/>
      <w:marRight w:val="0"/>
      <w:marTop w:val="0"/>
      <w:marBottom w:val="0"/>
      <w:divBdr>
        <w:top w:val="none" w:sz="0" w:space="0" w:color="auto"/>
        <w:left w:val="none" w:sz="0" w:space="0" w:color="auto"/>
        <w:bottom w:val="none" w:sz="0" w:space="0" w:color="auto"/>
        <w:right w:val="none" w:sz="0" w:space="0" w:color="auto"/>
      </w:divBdr>
    </w:div>
    <w:div w:id="969164520">
      <w:bodyDiv w:val="1"/>
      <w:marLeft w:val="0"/>
      <w:marRight w:val="0"/>
      <w:marTop w:val="0"/>
      <w:marBottom w:val="0"/>
      <w:divBdr>
        <w:top w:val="none" w:sz="0" w:space="0" w:color="auto"/>
        <w:left w:val="none" w:sz="0" w:space="0" w:color="auto"/>
        <w:bottom w:val="none" w:sz="0" w:space="0" w:color="auto"/>
        <w:right w:val="none" w:sz="0" w:space="0" w:color="auto"/>
      </w:divBdr>
    </w:div>
    <w:div w:id="1332099925">
      <w:bodyDiv w:val="1"/>
      <w:marLeft w:val="0"/>
      <w:marRight w:val="0"/>
      <w:marTop w:val="0"/>
      <w:marBottom w:val="0"/>
      <w:divBdr>
        <w:top w:val="none" w:sz="0" w:space="0" w:color="auto"/>
        <w:left w:val="none" w:sz="0" w:space="0" w:color="auto"/>
        <w:bottom w:val="none" w:sz="0" w:space="0" w:color="auto"/>
        <w:right w:val="none" w:sz="0" w:space="0" w:color="auto"/>
      </w:divBdr>
    </w:div>
    <w:div w:id="1476875794">
      <w:bodyDiv w:val="1"/>
      <w:marLeft w:val="0"/>
      <w:marRight w:val="0"/>
      <w:marTop w:val="0"/>
      <w:marBottom w:val="0"/>
      <w:divBdr>
        <w:top w:val="none" w:sz="0" w:space="0" w:color="auto"/>
        <w:left w:val="none" w:sz="0" w:space="0" w:color="auto"/>
        <w:bottom w:val="none" w:sz="0" w:space="0" w:color="auto"/>
        <w:right w:val="none" w:sz="0" w:space="0" w:color="auto"/>
      </w:divBdr>
    </w:div>
    <w:div w:id="1503354675">
      <w:bodyDiv w:val="1"/>
      <w:marLeft w:val="0"/>
      <w:marRight w:val="0"/>
      <w:marTop w:val="0"/>
      <w:marBottom w:val="0"/>
      <w:divBdr>
        <w:top w:val="none" w:sz="0" w:space="0" w:color="auto"/>
        <w:left w:val="none" w:sz="0" w:space="0" w:color="auto"/>
        <w:bottom w:val="none" w:sz="0" w:space="0" w:color="auto"/>
        <w:right w:val="none" w:sz="0" w:space="0" w:color="auto"/>
      </w:divBdr>
    </w:div>
    <w:div w:id="1723553903">
      <w:bodyDiv w:val="1"/>
      <w:marLeft w:val="0"/>
      <w:marRight w:val="0"/>
      <w:marTop w:val="0"/>
      <w:marBottom w:val="0"/>
      <w:divBdr>
        <w:top w:val="none" w:sz="0" w:space="0" w:color="auto"/>
        <w:left w:val="none" w:sz="0" w:space="0" w:color="auto"/>
        <w:bottom w:val="none" w:sz="0" w:space="0" w:color="auto"/>
        <w:right w:val="none" w:sz="0" w:space="0" w:color="auto"/>
      </w:divBdr>
      <w:divsChild>
        <w:div w:id="1770199678">
          <w:marLeft w:val="0"/>
          <w:marRight w:val="0"/>
          <w:marTop w:val="0"/>
          <w:marBottom w:val="0"/>
          <w:divBdr>
            <w:top w:val="none" w:sz="0" w:space="0" w:color="auto"/>
            <w:left w:val="none" w:sz="0" w:space="0" w:color="auto"/>
            <w:bottom w:val="none" w:sz="0" w:space="0" w:color="auto"/>
            <w:right w:val="none" w:sz="0" w:space="0" w:color="auto"/>
          </w:divBdr>
        </w:div>
        <w:div w:id="1979071931">
          <w:marLeft w:val="0"/>
          <w:marRight w:val="0"/>
          <w:marTop w:val="0"/>
          <w:marBottom w:val="0"/>
          <w:divBdr>
            <w:top w:val="none" w:sz="0" w:space="0" w:color="auto"/>
            <w:left w:val="none" w:sz="0" w:space="0" w:color="auto"/>
            <w:bottom w:val="none" w:sz="0" w:space="0" w:color="auto"/>
            <w:right w:val="none" w:sz="0" w:space="0" w:color="auto"/>
          </w:divBdr>
        </w:div>
        <w:div w:id="1843081533">
          <w:marLeft w:val="0"/>
          <w:marRight w:val="0"/>
          <w:marTop w:val="0"/>
          <w:marBottom w:val="0"/>
          <w:divBdr>
            <w:top w:val="none" w:sz="0" w:space="0" w:color="auto"/>
            <w:left w:val="none" w:sz="0" w:space="0" w:color="auto"/>
            <w:bottom w:val="none" w:sz="0" w:space="0" w:color="auto"/>
            <w:right w:val="none" w:sz="0" w:space="0" w:color="auto"/>
          </w:divBdr>
          <w:divsChild>
            <w:div w:id="744765914">
              <w:marLeft w:val="0"/>
              <w:marRight w:val="0"/>
              <w:marTop w:val="0"/>
              <w:marBottom w:val="0"/>
              <w:divBdr>
                <w:top w:val="none" w:sz="0" w:space="0" w:color="auto"/>
                <w:left w:val="none" w:sz="0" w:space="0" w:color="auto"/>
                <w:bottom w:val="none" w:sz="0" w:space="0" w:color="auto"/>
                <w:right w:val="none" w:sz="0" w:space="0" w:color="auto"/>
              </w:divBdr>
              <w:divsChild>
                <w:div w:id="48459788">
                  <w:marLeft w:val="0"/>
                  <w:marRight w:val="0"/>
                  <w:marTop w:val="0"/>
                  <w:marBottom w:val="0"/>
                  <w:divBdr>
                    <w:top w:val="none" w:sz="0" w:space="0" w:color="auto"/>
                    <w:left w:val="none" w:sz="0" w:space="0" w:color="auto"/>
                    <w:bottom w:val="none" w:sz="0" w:space="0" w:color="auto"/>
                    <w:right w:val="none" w:sz="0" w:space="0" w:color="auto"/>
                  </w:divBdr>
                  <w:divsChild>
                    <w:div w:id="165561976">
                      <w:marLeft w:val="0"/>
                      <w:marRight w:val="0"/>
                      <w:marTop w:val="0"/>
                      <w:marBottom w:val="0"/>
                      <w:divBdr>
                        <w:top w:val="none" w:sz="0" w:space="0" w:color="auto"/>
                        <w:left w:val="none" w:sz="0" w:space="0" w:color="auto"/>
                        <w:bottom w:val="none" w:sz="0" w:space="0" w:color="auto"/>
                        <w:right w:val="none" w:sz="0" w:space="0" w:color="auto"/>
                      </w:divBdr>
                      <w:divsChild>
                        <w:div w:id="1174298931">
                          <w:marLeft w:val="0"/>
                          <w:marRight w:val="0"/>
                          <w:marTop w:val="0"/>
                          <w:marBottom w:val="0"/>
                          <w:divBdr>
                            <w:top w:val="none" w:sz="0" w:space="0" w:color="auto"/>
                            <w:left w:val="none" w:sz="0" w:space="0" w:color="auto"/>
                            <w:bottom w:val="none" w:sz="0" w:space="0" w:color="auto"/>
                            <w:right w:val="none" w:sz="0" w:space="0" w:color="auto"/>
                          </w:divBdr>
                        </w:div>
                        <w:div w:id="323167275">
                          <w:marLeft w:val="0"/>
                          <w:marRight w:val="0"/>
                          <w:marTop w:val="0"/>
                          <w:marBottom w:val="0"/>
                          <w:divBdr>
                            <w:top w:val="none" w:sz="0" w:space="0" w:color="auto"/>
                            <w:left w:val="none" w:sz="0" w:space="0" w:color="auto"/>
                            <w:bottom w:val="none" w:sz="0" w:space="0" w:color="auto"/>
                            <w:right w:val="none" w:sz="0" w:space="0" w:color="auto"/>
                          </w:divBdr>
                          <w:divsChild>
                            <w:div w:id="376199141">
                              <w:marLeft w:val="0"/>
                              <w:marRight w:val="0"/>
                              <w:marTop w:val="0"/>
                              <w:marBottom w:val="0"/>
                              <w:divBdr>
                                <w:top w:val="none" w:sz="0" w:space="0" w:color="auto"/>
                                <w:left w:val="none" w:sz="0" w:space="0" w:color="auto"/>
                                <w:bottom w:val="none" w:sz="0" w:space="0" w:color="auto"/>
                                <w:right w:val="none" w:sz="0" w:space="0" w:color="auto"/>
                              </w:divBdr>
                              <w:divsChild>
                                <w:div w:id="2097824480">
                                  <w:marLeft w:val="0"/>
                                  <w:marRight w:val="0"/>
                                  <w:marTop w:val="0"/>
                                  <w:marBottom w:val="0"/>
                                  <w:divBdr>
                                    <w:top w:val="none" w:sz="0" w:space="0" w:color="auto"/>
                                    <w:left w:val="none" w:sz="0" w:space="0" w:color="auto"/>
                                    <w:bottom w:val="none" w:sz="0" w:space="0" w:color="auto"/>
                                    <w:right w:val="none" w:sz="0" w:space="0" w:color="auto"/>
                                  </w:divBdr>
                                  <w:divsChild>
                                    <w:div w:id="213544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0576791">
          <w:marLeft w:val="0"/>
          <w:marRight w:val="0"/>
          <w:marTop w:val="0"/>
          <w:marBottom w:val="0"/>
          <w:divBdr>
            <w:top w:val="none" w:sz="0" w:space="0" w:color="auto"/>
            <w:left w:val="none" w:sz="0" w:space="0" w:color="auto"/>
            <w:bottom w:val="none" w:sz="0" w:space="0" w:color="auto"/>
            <w:right w:val="none" w:sz="0" w:space="0" w:color="auto"/>
          </w:divBdr>
          <w:divsChild>
            <w:div w:id="600643545">
              <w:marLeft w:val="0"/>
              <w:marRight w:val="0"/>
              <w:marTop w:val="0"/>
              <w:marBottom w:val="0"/>
              <w:divBdr>
                <w:top w:val="none" w:sz="0" w:space="0" w:color="auto"/>
                <w:left w:val="none" w:sz="0" w:space="0" w:color="auto"/>
                <w:bottom w:val="none" w:sz="0" w:space="0" w:color="auto"/>
                <w:right w:val="none" w:sz="0" w:space="0" w:color="auto"/>
              </w:divBdr>
              <w:divsChild>
                <w:div w:id="1025013963">
                  <w:marLeft w:val="0"/>
                  <w:marRight w:val="0"/>
                  <w:marTop w:val="0"/>
                  <w:marBottom w:val="0"/>
                  <w:divBdr>
                    <w:top w:val="none" w:sz="0" w:space="0" w:color="auto"/>
                    <w:left w:val="none" w:sz="0" w:space="0" w:color="auto"/>
                    <w:bottom w:val="none" w:sz="0" w:space="0" w:color="auto"/>
                    <w:right w:val="none" w:sz="0" w:space="0" w:color="auto"/>
                  </w:divBdr>
                  <w:divsChild>
                    <w:div w:id="418143050">
                      <w:marLeft w:val="0"/>
                      <w:marRight w:val="0"/>
                      <w:marTop w:val="0"/>
                      <w:marBottom w:val="0"/>
                      <w:divBdr>
                        <w:top w:val="none" w:sz="0" w:space="0" w:color="auto"/>
                        <w:left w:val="none" w:sz="0" w:space="0" w:color="auto"/>
                        <w:bottom w:val="none" w:sz="0" w:space="0" w:color="auto"/>
                        <w:right w:val="none" w:sz="0" w:space="0" w:color="auto"/>
                      </w:divBdr>
                      <w:divsChild>
                        <w:div w:id="131411608">
                          <w:marLeft w:val="0"/>
                          <w:marRight w:val="0"/>
                          <w:marTop w:val="0"/>
                          <w:marBottom w:val="0"/>
                          <w:divBdr>
                            <w:top w:val="none" w:sz="0" w:space="0" w:color="auto"/>
                            <w:left w:val="none" w:sz="0" w:space="0" w:color="auto"/>
                            <w:bottom w:val="none" w:sz="0" w:space="0" w:color="auto"/>
                            <w:right w:val="none" w:sz="0" w:space="0" w:color="auto"/>
                          </w:divBdr>
                          <w:divsChild>
                            <w:div w:id="953944402">
                              <w:marLeft w:val="0"/>
                              <w:marRight w:val="0"/>
                              <w:marTop w:val="0"/>
                              <w:marBottom w:val="0"/>
                              <w:divBdr>
                                <w:top w:val="none" w:sz="0" w:space="0" w:color="auto"/>
                                <w:left w:val="none" w:sz="0" w:space="0" w:color="auto"/>
                                <w:bottom w:val="none" w:sz="0" w:space="0" w:color="auto"/>
                                <w:right w:val="none" w:sz="0" w:space="0" w:color="auto"/>
                              </w:divBdr>
                              <w:divsChild>
                                <w:div w:id="35731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9247329">
                          <w:marLeft w:val="0"/>
                          <w:marRight w:val="0"/>
                          <w:marTop w:val="0"/>
                          <w:marBottom w:val="0"/>
                          <w:divBdr>
                            <w:top w:val="none" w:sz="0" w:space="0" w:color="auto"/>
                            <w:left w:val="none" w:sz="0" w:space="0" w:color="auto"/>
                            <w:bottom w:val="none" w:sz="0" w:space="0" w:color="auto"/>
                            <w:right w:val="none" w:sz="0" w:space="0" w:color="auto"/>
                          </w:divBdr>
                          <w:divsChild>
                            <w:div w:id="1506438101">
                              <w:marLeft w:val="0"/>
                              <w:marRight w:val="0"/>
                              <w:marTop w:val="0"/>
                              <w:marBottom w:val="0"/>
                              <w:divBdr>
                                <w:top w:val="none" w:sz="0" w:space="0" w:color="auto"/>
                                <w:left w:val="none" w:sz="0" w:space="0" w:color="auto"/>
                                <w:bottom w:val="none" w:sz="0" w:space="0" w:color="auto"/>
                                <w:right w:val="none" w:sz="0" w:space="0" w:color="auto"/>
                              </w:divBdr>
                              <w:divsChild>
                                <w:div w:id="198008597">
                                  <w:marLeft w:val="0"/>
                                  <w:marRight w:val="0"/>
                                  <w:marTop w:val="0"/>
                                  <w:marBottom w:val="0"/>
                                  <w:divBdr>
                                    <w:top w:val="none" w:sz="0" w:space="0" w:color="auto"/>
                                    <w:left w:val="none" w:sz="0" w:space="0" w:color="auto"/>
                                    <w:bottom w:val="none" w:sz="0" w:space="0" w:color="auto"/>
                                    <w:right w:val="none" w:sz="0" w:space="0" w:color="auto"/>
                                  </w:divBdr>
                                </w:div>
                              </w:divsChild>
                            </w:div>
                            <w:div w:id="898053320">
                              <w:marLeft w:val="0"/>
                              <w:marRight w:val="0"/>
                              <w:marTop w:val="0"/>
                              <w:marBottom w:val="0"/>
                              <w:divBdr>
                                <w:top w:val="none" w:sz="0" w:space="0" w:color="auto"/>
                                <w:left w:val="none" w:sz="0" w:space="0" w:color="auto"/>
                                <w:bottom w:val="none" w:sz="0" w:space="0" w:color="auto"/>
                                <w:right w:val="none" w:sz="0" w:space="0" w:color="auto"/>
                              </w:divBdr>
                              <w:divsChild>
                                <w:div w:id="612176627">
                                  <w:marLeft w:val="0"/>
                                  <w:marRight w:val="0"/>
                                  <w:marTop w:val="0"/>
                                  <w:marBottom w:val="0"/>
                                  <w:divBdr>
                                    <w:top w:val="none" w:sz="0" w:space="0" w:color="auto"/>
                                    <w:left w:val="none" w:sz="0" w:space="0" w:color="auto"/>
                                    <w:bottom w:val="none" w:sz="0" w:space="0" w:color="auto"/>
                                    <w:right w:val="none" w:sz="0" w:space="0" w:color="auto"/>
                                  </w:divBdr>
                                  <w:divsChild>
                                    <w:div w:id="866404191">
                                      <w:marLeft w:val="0"/>
                                      <w:marRight w:val="0"/>
                                      <w:marTop w:val="0"/>
                                      <w:marBottom w:val="0"/>
                                      <w:divBdr>
                                        <w:top w:val="none" w:sz="0" w:space="0" w:color="auto"/>
                                        <w:left w:val="none" w:sz="0" w:space="0" w:color="auto"/>
                                        <w:bottom w:val="none" w:sz="0" w:space="0" w:color="auto"/>
                                        <w:right w:val="none" w:sz="0" w:space="0" w:color="auto"/>
                                      </w:divBdr>
                                      <w:divsChild>
                                        <w:div w:id="1722242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211751">
                                  <w:marLeft w:val="0"/>
                                  <w:marRight w:val="0"/>
                                  <w:marTop w:val="0"/>
                                  <w:marBottom w:val="0"/>
                                  <w:divBdr>
                                    <w:top w:val="none" w:sz="0" w:space="0" w:color="auto"/>
                                    <w:left w:val="none" w:sz="0" w:space="0" w:color="auto"/>
                                    <w:bottom w:val="none" w:sz="0" w:space="0" w:color="auto"/>
                                    <w:right w:val="none" w:sz="0" w:space="0" w:color="auto"/>
                                  </w:divBdr>
                                </w:div>
                              </w:divsChild>
                            </w:div>
                            <w:div w:id="307441659">
                              <w:marLeft w:val="0"/>
                              <w:marRight w:val="0"/>
                              <w:marTop w:val="0"/>
                              <w:marBottom w:val="0"/>
                              <w:divBdr>
                                <w:top w:val="none" w:sz="0" w:space="0" w:color="auto"/>
                                <w:left w:val="none" w:sz="0" w:space="0" w:color="auto"/>
                                <w:bottom w:val="none" w:sz="0" w:space="0" w:color="auto"/>
                                <w:right w:val="none" w:sz="0" w:space="0" w:color="auto"/>
                              </w:divBdr>
                              <w:divsChild>
                                <w:div w:id="1342275564">
                                  <w:marLeft w:val="0"/>
                                  <w:marRight w:val="0"/>
                                  <w:marTop w:val="0"/>
                                  <w:marBottom w:val="0"/>
                                  <w:divBdr>
                                    <w:top w:val="none" w:sz="0" w:space="0" w:color="auto"/>
                                    <w:left w:val="none" w:sz="0" w:space="0" w:color="auto"/>
                                    <w:bottom w:val="none" w:sz="0" w:space="0" w:color="auto"/>
                                    <w:right w:val="none" w:sz="0" w:space="0" w:color="auto"/>
                                  </w:divBdr>
                                  <w:divsChild>
                                    <w:div w:id="312562666">
                                      <w:marLeft w:val="0"/>
                                      <w:marRight w:val="0"/>
                                      <w:marTop w:val="0"/>
                                      <w:marBottom w:val="0"/>
                                      <w:divBdr>
                                        <w:top w:val="none" w:sz="0" w:space="0" w:color="auto"/>
                                        <w:left w:val="none" w:sz="0" w:space="0" w:color="auto"/>
                                        <w:bottom w:val="none" w:sz="0" w:space="0" w:color="auto"/>
                                        <w:right w:val="none" w:sz="0" w:space="0" w:color="auto"/>
                                      </w:divBdr>
                                      <w:divsChild>
                                        <w:div w:id="210680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7088798">
                                  <w:marLeft w:val="0"/>
                                  <w:marRight w:val="0"/>
                                  <w:marTop w:val="0"/>
                                  <w:marBottom w:val="0"/>
                                  <w:divBdr>
                                    <w:top w:val="none" w:sz="0" w:space="0" w:color="auto"/>
                                    <w:left w:val="none" w:sz="0" w:space="0" w:color="auto"/>
                                    <w:bottom w:val="none" w:sz="0" w:space="0" w:color="auto"/>
                                    <w:right w:val="none" w:sz="0" w:space="0" w:color="auto"/>
                                  </w:divBdr>
                                </w:div>
                              </w:divsChild>
                            </w:div>
                            <w:div w:id="228611940">
                              <w:marLeft w:val="0"/>
                              <w:marRight w:val="0"/>
                              <w:marTop w:val="0"/>
                              <w:marBottom w:val="0"/>
                              <w:divBdr>
                                <w:top w:val="none" w:sz="0" w:space="0" w:color="auto"/>
                                <w:left w:val="none" w:sz="0" w:space="0" w:color="auto"/>
                                <w:bottom w:val="none" w:sz="0" w:space="0" w:color="auto"/>
                                <w:right w:val="none" w:sz="0" w:space="0" w:color="auto"/>
                              </w:divBdr>
                              <w:divsChild>
                                <w:div w:id="262422083">
                                  <w:marLeft w:val="0"/>
                                  <w:marRight w:val="0"/>
                                  <w:marTop w:val="0"/>
                                  <w:marBottom w:val="0"/>
                                  <w:divBdr>
                                    <w:top w:val="none" w:sz="0" w:space="0" w:color="auto"/>
                                    <w:left w:val="none" w:sz="0" w:space="0" w:color="auto"/>
                                    <w:bottom w:val="none" w:sz="0" w:space="0" w:color="auto"/>
                                    <w:right w:val="none" w:sz="0" w:space="0" w:color="auto"/>
                                  </w:divBdr>
                                  <w:divsChild>
                                    <w:div w:id="593250136">
                                      <w:marLeft w:val="0"/>
                                      <w:marRight w:val="0"/>
                                      <w:marTop w:val="0"/>
                                      <w:marBottom w:val="0"/>
                                      <w:divBdr>
                                        <w:top w:val="none" w:sz="0" w:space="0" w:color="auto"/>
                                        <w:left w:val="none" w:sz="0" w:space="0" w:color="auto"/>
                                        <w:bottom w:val="none" w:sz="0" w:space="0" w:color="auto"/>
                                        <w:right w:val="none" w:sz="0" w:space="0" w:color="auto"/>
                                      </w:divBdr>
                                      <w:divsChild>
                                        <w:div w:id="1100443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7925388">
                                  <w:marLeft w:val="0"/>
                                  <w:marRight w:val="0"/>
                                  <w:marTop w:val="0"/>
                                  <w:marBottom w:val="0"/>
                                  <w:divBdr>
                                    <w:top w:val="none" w:sz="0" w:space="0" w:color="auto"/>
                                    <w:left w:val="none" w:sz="0" w:space="0" w:color="auto"/>
                                    <w:bottom w:val="none" w:sz="0" w:space="0" w:color="auto"/>
                                    <w:right w:val="none" w:sz="0" w:space="0" w:color="auto"/>
                                  </w:divBdr>
                                </w:div>
                              </w:divsChild>
                            </w:div>
                            <w:div w:id="29575703">
                              <w:marLeft w:val="0"/>
                              <w:marRight w:val="0"/>
                              <w:marTop w:val="0"/>
                              <w:marBottom w:val="0"/>
                              <w:divBdr>
                                <w:top w:val="none" w:sz="0" w:space="0" w:color="auto"/>
                                <w:left w:val="none" w:sz="0" w:space="0" w:color="auto"/>
                                <w:bottom w:val="none" w:sz="0" w:space="0" w:color="auto"/>
                                <w:right w:val="none" w:sz="0" w:space="0" w:color="auto"/>
                              </w:divBdr>
                              <w:divsChild>
                                <w:div w:id="1450468978">
                                  <w:marLeft w:val="0"/>
                                  <w:marRight w:val="0"/>
                                  <w:marTop w:val="0"/>
                                  <w:marBottom w:val="0"/>
                                  <w:divBdr>
                                    <w:top w:val="none" w:sz="0" w:space="0" w:color="auto"/>
                                    <w:left w:val="none" w:sz="0" w:space="0" w:color="auto"/>
                                    <w:bottom w:val="none" w:sz="0" w:space="0" w:color="auto"/>
                                    <w:right w:val="none" w:sz="0" w:space="0" w:color="auto"/>
                                  </w:divBdr>
                                  <w:divsChild>
                                    <w:div w:id="1851992166">
                                      <w:marLeft w:val="0"/>
                                      <w:marRight w:val="0"/>
                                      <w:marTop w:val="0"/>
                                      <w:marBottom w:val="0"/>
                                      <w:divBdr>
                                        <w:top w:val="none" w:sz="0" w:space="0" w:color="auto"/>
                                        <w:left w:val="none" w:sz="0" w:space="0" w:color="auto"/>
                                        <w:bottom w:val="none" w:sz="0" w:space="0" w:color="auto"/>
                                        <w:right w:val="none" w:sz="0" w:space="0" w:color="auto"/>
                                      </w:divBdr>
                                      <w:divsChild>
                                        <w:div w:id="1186596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790078">
                                  <w:marLeft w:val="0"/>
                                  <w:marRight w:val="0"/>
                                  <w:marTop w:val="0"/>
                                  <w:marBottom w:val="0"/>
                                  <w:divBdr>
                                    <w:top w:val="none" w:sz="0" w:space="0" w:color="auto"/>
                                    <w:left w:val="none" w:sz="0" w:space="0" w:color="auto"/>
                                    <w:bottom w:val="none" w:sz="0" w:space="0" w:color="auto"/>
                                    <w:right w:val="none" w:sz="0" w:space="0" w:color="auto"/>
                                  </w:divBdr>
                                </w:div>
                              </w:divsChild>
                            </w:div>
                            <w:div w:id="511842493">
                              <w:marLeft w:val="0"/>
                              <w:marRight w:val="0"/>
                              <w:marTop w:val="0"/>
                              <w:marBottom w:val="0"/>
                              <w:divBdr>
                                <w:top w:val="none" w:sz="0" w:space="0" w:color="auto"/>
                                <w:left w:val="none" w:sz="0" w:space="0" w:color="auto"/>
                                <w:bottom w:val="none" w:sz="0" w:space="0" w:color="auto"/>
                                <w:right w:val="none" w:sz="0" w:space="0" w:color="auto"/>
                              </w:divBdr>
                              <w:divsChild>
                                <w:div w:id="1723403577">
                                  <w:marLeft w:val="0"/>
                                  <w:marRight w:val="0"/>
                                  <w:marTop w:val="0"/>
                                  <w:marBottom w:val="0"/>
                                  <w:divBdr>
                                    <w:top w:val="none" w:sz="0" w:space="0" w:color="auto"/>
                                    <w:left w:val="none" w:sz="0" w:space="0" w:color="auto"/>
                                    <w:bottom w:val="none" w:sz="0" w:space="0" w:color="auto"/>
                                    <w:right w:val="none" w:sz="0" w:space="0" w:color="auto"/>
                                  </w:divBdr>
                                  <w:divsChild>
                                    <w:div w:id="907306290">
                                      <w:marLeft w:val="0"/>
                                      <w:marRight w:val="0"/>
                                      <w:marTop w:val="0"/>
                                      <w:marBottom w:val="0"/>
                                      <w:divBdr>
                                        <w:top w:val="none" w:sz="0" w:space="0" w:color="auto"/>
                                        <w:left w:val="none" w:sz="0" w:space="0" w:color="auto"/>
                                        <w:bottom w:val="none" w:sz="0" w:space="0" w:color="auto"/>
                                        <w:right w:val="none" w:sz="0" w:space="0" w:color="auto"/>
                                      </w:divBdr>
                                      <w:divsChild>
                                        <w:div w:id="1609006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06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177890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9746099">
                  <w:marLeft w:val="0"/>
                  <w:marRight w:val="0"/>
                  <w:marTop w:val="0"/>
                  <w:marBottom w:val="0"/>
                  <w:divBdr>
                    <w:top w:val="none" w:sz="0" w:space="0" w:color="auto"/>
                    <w:left w:val="none" w:sz="0" w:space="0" w:color="auto"/>
                    <w:bottom w:val="none" w:sz="0" w:space="0" w:color="auto"/>
                    <w:right w:val="none" w:sz="0" w:space="0" w:color="auto"/>
                  </w:divBdr>
                </w:div>
              </w:divsChild>
            </w:div>
            <w:div w:id="833837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5157878">
      <w:bodyDiv w:val="1"/>
      <w:marLeft w:val="0"/>
      <w:marRight w:val="0"/>
      <w:marTop w:val="0"/>
      <w:marBottom w:val="0"/>
      <w:divBdr>
        <w:top w:val="none" w:sz="0" w:space="0" w:color="auto"/>
        <w:left w:val="none" w:sz="0" w:space="0" w:color="auto"/>
        <w:bottom w:val="none" w:sz="0" w:space="0" w:color="auto"/>
        <w:right w:val="none" w:sz="0" w:space="0" w:color="auto"/>
      </w:divBdr>
    </w:div>
    <w:div w:id="2072802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7.jpeg"/><Relationship Id="rId18" Type="http://schemas.openxmlformats.org/officeDocument/2006/relationships/image" Target="media/image9.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0.jpeg"/><Relationship Id="rId7" Type="http://schemas.openxmlformats.org/officeDocument/2006/relationships/image" Target="media/image3.jpeg"/><Relationship Id="rId12" Type="http://schemas.openxmlformats.org/officeDocument/2006/relationships/image" Target="media/image6.jpeg"/><Relationship Id="rId17" Type="http://schemas.openxmlformats.org/officeDocument/2006/relationships/image" Target="media/image8.jpeg"/><Relationship Id="rId25"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hyperlink" Target="https://www.youtube.com/watch?v=yvEuJSbt4p0" TargetMode="External"/><Relationship Id="rId20" Type="http://schemas.openxmlformats.org/officeDocument/2006/relationships/hyperlink" Target="https://www.onisep.fr/ressources/univers-formation/formations/lycees/bac-pro-modelisation-et-prototypage-3d"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5.jpeg"/><Relationship Id="rId24" Type="http://schemas.openxmlformats.org/officeDocument/2006/relationships/hyperlink" Target="https://www.leveil.fr/puy-en-velay-43000/actualites/cest-une-des-meilleures-decisions-de-ma-vie-ils-ont-choisi-le-bac-pro-d-anciens-eleves-du-bassin-du-puy-en-velay-racontent-leurs-parcours_14793363/" TargetMode="External"/><Relationship Id="rId5" Type="http://schemas.openxmlformats.org/officeDocument/2006/relationships/image" Target="media/image1.jpeg"/><Relationship Id="rId15" Type="http://schemas.openxmlformats.org/officeDocument/2006/relationships/hyperlink" Target="https://www.onisep.fr/ressources/univers-formation/formations/lycees/bac-pro-maintenance-des-vehicules-option-vehicules-legers" TargetMode="External"/><Relationship Id="rId23" Type="http://schemas.openxmlformats.org/officeDocument/2006/relationships/hyperlink" Target="mailto:christophe.provins@ac-clermont.fr" TargetMode="External"/><Relationship Id="rId10" Type="http://schemas.openxmlformats.org/officeDocument/2006/relationships/hyperlink" Target="https://www.onisep.fr/ressources/univers-formation/formations/lycees/bac-pro-metiers-de-l-electricite-et-de-ses-environnements-connectes" TargetMode="External"/><Relationship Id="rId19" Type="http://schemas.openxmlformats.org/officeDocument/2006/relationships/hyperlink" Target="https://www.onisep.fr/ressources/univers-formation/formations/lycees/bac-pro-technicien-en-realisation-de-produits-mecaniques-option-realisation-et-suivi-de-productions" TargetMode="External"/><Relationship Id="rId4" Type="http://schemas.openxmlformats.org/officeDocument/2006/relationships/webSettings" Target="webSettings.xml"/><Relationship Id="rId9" Type="http://schemas.openxmlformats.org/officeDocument/2006/relationships/hyperlink" Target="https://www.metiers-electricite.com/" TargetMode="External"/><Relationship Id="rId14" Type="http://schemas.openxmlformats.org/officeDocument/2006/relationships/hyperlink" Target="https://www.metiers-services-auto.com/" TargetMode="External"/><Relationship Id="rId22" Type="http://schemas.openxmlformats.org/officeDocument/2006/relationships/image" Target="media/image11.jpeg"/><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2127</Words>
  <Characters>11700</Characters>
  <Application>Microsoft Office Word</Application>
  <DocSecurity>0</DocSecurity>
  <Lines>97</Lines>
  <Paragraphs>27</Paragraphs>
  <ScaleCrop>false</ScaleCrop>
  <HeadingPairs>
    <vt:vector size="2" baseType="variant">
      <vt:variant>
        <vt:lpstr>Titre</vt:lpstr>
      </vt:variant>
      <vt:variant>
        <vt:i4>1</vt:i4>
      </vt:variant>
    </vt:vector>
  </HeadingPairs>
  <TitlesOfParts>
    <vt:vector size="1" baseType="lpstr">
      <vt:lpstr/>
    </vt:vector>
  </TitlesOfParts>
  <Company>HP Inc.</Company>
  <LinksUpToDate>false</LinksUpToDate>
  <CharactersWithSpaces>13800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chef_travaux2</dc:creator>
  <cp:keywords/>
  <dc:description/>
  <cp:lastModifiedBy>chef_travaux3</cp:lastModifiedBy>
  <cp:revision>2</cp:revision>
  <cp:lastPrinted>2026-01-09T09:42:00Z</cp:lastPrinted>
  <dcterms:created xsi:type="dcterms:W3CDTF">2026-01-09T13:34:00Z</dcterms:created>
  <dcterms:modified xsi:type="dcterms:W3CDTF">2026-01-09T13:34:00Z</dcterms:modified>
</cp:coreProperties>
</file>